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ED453" w14:textId="77777777" w:rsidR="0014366E" w:rsidRPr="00EE0CBB" w:rsidRDefault="0014366E" w:rsidP="0014366E">
      <w:pPr>
        <w:pStyle w:val="NoSpacing"/>
        <w:jc w:val="center"/>
        <w:rPr>
          <w:rFonts w:ascii="Arial" w:hAnsi="Arial" w:cs="Arial"/>
          <w:b/>
          <w:sz w:val="28"/>
          <w:szCs w:val="28"/>
        </w:rPr>
      </w:pPr>
      <w:r w:rsidRPr="00EE0CBB">
        <w:rPr>
          <w:rFonts w:ascii="Arial" w:hAnsi="Arial" w:cs="Arial"/>
          <w:b/>
          <w:sz w:val="28"/>
          <w:szCs w:val="28"/>
        </w:rPr>
        <w:t>STATE OF ALASKA DEPARTMENT OF NATURAL RESOURCES</w:t>
      </w:r>
    </w:p>
    <w:p w14:paraId="21145928" w14:textId="77777777" w:rsidR="0014366E" w:rsidRPr="00EE0CBB" w:rsidRDefault="0014366E" w:rsidP="0014366E">
      <w:pPr>
        <w:pStyle w:val="NoSpacing"/>
        <w:jc w:val="center"/>
        <w:rPr>
          <w:rFonts w:ascii="Arial" w:hAnsi="Arial" w:cs="Arial"/>
          <w:b/>
          <w:sz w:val="28"/>
          <w:szCs w:val="28"/>
        </w:rPr>
      </w:pPr>
      <w:r w:rsidRPr="00EE0CBB">
        <w:rPr>
          <w:rFonts w:ascii="Arial" w:hAnsi="Arial" w:cs="Arial"/>
          <w:b/>
          <w:sz w:val="28"/>
          <w:szCs w:val="28"/>
        </w:rPr>
        <w:t>DIVISION OF OIL AND GAS</w:t>
      </w:r>
    </w:p>
    <w:p w14:paraId="24AD27AD" w14:textId="77777777" w:rsidR="0014366E" w:rsidRPr="00EE0CBB" w:rsidRDefault="0014366E" w:rsidP="0014366E">
      <w:pPr>
        <w:pStyle w:val="NoSpacing"/>
        <w:rPr>
          <w:rFonts w:ascii="Arial" w:hAnsi="Arial" w:cs="Arial"/>
          <w:sz w:val="24"/>
        </w:rPr>
      </w:pPr>
      <w:r>
        <w:rPr>
          <w:noProof/>
        </w:rPr>
        <w:drawing>
          <wp:anchor distT="0" distB="0" distL="114300" distR="114300" simplePos="0" relativeHeight="251660288" behindDoc="1" locked="0" layoutInCell="1" allowOverlap="1" wp14:anchorId="14C61904" wp14:editId="0EBA6DC5">
            <wp:simplePos x="0" y="0"/>
            <wp:positionH relativeFrom="column">
              <wp:posOffset>5686425</wp:posOffset>
            </wp:positionH>
            <wp:positionV relativeFrom="paragraph">
              <wp:posOffset>57785</wp:posOffset>
            </wp:positionV>
            <wp:extent cx="857250" cy="857250"/>
            <wp:effectExtent l="0" t="0" r="0" b="0"/>
            <wp:wrapNone/>
            <wp:docPr id="12" name="Picture 12" descr="Color Logo DN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olor Logo DNR"/>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111E4B4" wp14:editId="467F8177">
            <wp:simplePos x="0" y="0"/>
            <wp:positionH relativeFrom="column">
              <wp:posOffset>266700</wp:posOffset>
            </wp:positionH>
            <wp:positionV relativeFrom="paragraph">
              <wp:posOffset>76835</wp:posOffset>
            </wp:positionV>
            <wp:extent cx="942340" cy="8096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340" cy="809625"/>
                    </a:xfrm>
                    <a:prstGeom prst="rect">
                      <a:avLst/>
                    </a:prstGeom>
                    <a:noFill/>
                  </pic:spPr>
                </pic:pic>
              </a:graphicData>
            </a:graphic>
            <wp14:sizeRelH relativeFrom="page">
              <wp14:pctWidth>0</wp14:pctWidth>
            </wp14:sizeRelH>
            <wp14:sizeRelV relativeFrom="page">
              <wp14:pctHeight>0</wp14:pctHeight>
            </wp14:sizeRelV>
          </wp:anchor>
        </w:drawing>
      </w:r>
    </w:p>
    <w:p w14:paraId="21D7F104" w14:textId="77777777" w:rsidR="0014366E" w:rsidRPr="00EE0CBB" w:rsidRDefault="0014366E" w:rsidP="0014366E">
      <w:pPr>
        <w:pStyle w:val="NoSpacing"/>
        <w:jc w:val="center"/>
        <w:rPr>
          <w:rFonts w:ascii="Arial" w:hAnsi="Arial" w:cs="Arial"/>
          <w:sz w:val="24"/>
        </w:rPr>
      </w:pPr>
      <w:r w:rsidRPr="00EE0CBB">
        <w:rPr>
          <w:rFonts w:ascii="Arial" w:hAnsi="Arial" w:cs="Arial"/>
          <w:sz w:val="24"/>
        </w:rPr>
        <w:t>550 W. 7</w:t>
      </w:r>
      <w:r w:rsidRPr="00EE0CBB">
        <w:rPr>
          <w:rFonts w:ascii="Arial" w:hAnsi="Arial" w:cs="Arial"/>
          <w:sz w:val="24"/>
          <w:vertAlign w:val="superscript"/>
        </w:rPr>
        <w:t>th</w:t>
      </w:r>
      <w:r w:rsidRPr="00EE0CBB">
        <w:rPr>
          <w:rFonts w:ascii="Arial" w:hAnsi="Arial" w:cs="Arial"/>
          <w:sz w:val="24"/>
        </w:rPr>
        <w:t xml:space="preserve"> Ave, Suite 1100, Anchorage, AK 99501-3563</w:t>
      </w:r>
    </w:p>
    <w:p w14:paraId="7445DFC5" w14:textId="77777777" w:rsidR="0014366E" w:rsidRPr="00EE0CBB" w:rsidRDefault="0014366E" w:rsidP="0014366E">
      <w:pPr>
        <w:pStyle w:val="NoSpacing"/>
        <w:tabs>
          <w:tab w:val="center" w:pos="5400"/>
          <w:tab w:val="left" w:pos="9795"/>
        </w:tabs>
        <w:rPr>
          <w:rFonts w:ascii="Arial" w:hAnsi="Arial" w:cs="Arial"/>
          <w:sz w:val="24"/>
        </w:rPr>
      </w:pPr>
      <w:r>
        <w:rPr>
          <w:rFonts w:ascii="Arial" w:hAnsi="Arial" w:cs="Arial"/>
          <w:sz w:val="24"/>
        </w:rPr>
        <w:tab/>
      </w:r>
      <w:r w:rsidRPr="00EE0CBB">
        <w:rPr>
          <w:rFonts w:ascii="Arial" w:hAnsi="Arial" w:cs="Arial"/>
          <w:sz w:val="24"/>
        </w:rPr>
        <w:t>Phone: 907-269-8800 Fax: 907-269-8943</w:t>
      </w:r>
      <w:r>
        <w:rPr>
          <w:rFonts w:ascii="Arial" w:hAnsi="Arial" w:cs="Arial"/>
          <w:sz w:val="24"/>
        </w:rPr>
        <w:tab/>
      </w:r>
    </w:p>
    <w:p w14:paraId="37A6870C" w14:textId="77777777" w:rsidR="0014366E" w:rsidRPr="00EE0CBB" w:rsidRDefault="0014366E" w:rsidP="0014366E">
      <w:pPr>
        <w:pStyle w:val="NoSpacing"/>
        <w:jc w:val="center"/>
        <w:rPr>
          <w:rFonts w:ascii="Arial" w:hAnsi="Arial" w:cs="Arial"/>
          <w:sz w:val="24"/>
        </w:rPr>
      </w:pPr>
      <w:r w:rsidRPr="00EE0CBB">
        <w:rPr>
          <w:rFonts w:ascii="Arial" w:hAnsi="Arial" w:cs="Arial"/>
          <w:sz w:val="24"/>
        </w:rPr>
        <w:t xml:space="preserve">Permitting Email: </w:t>
      </w:r>
      <w:hyperlink r:id="rId8" w:history="1">
        <w:r w:rsidRPr="00EE0CBB">
          <w:rPr>
            <w:rStyle w:val="Hyperlink"/>
            <w:rFonts w:ascii="Arial" w:hAnsi="Arial" w:cs="Arial"/>
            <w:sz w:val="24"/>
          </w:rPr>
          <w:t>dog.permitting@alaska.gov</w:t>
        </w:r>
      </w:hyperlink>
    </w:p>
    <w:p w14:paraId="0A97A237" w14:textId="77777777" w:rsidR="0014366E" w:rsidRPr="00EE0CBB" w:rsidRDefault="0014366E" w:rsidP="0014366E">
      <w:pPr>
        <w:pStyle w:val="NoSpacing"/>
        <w:ind w:firstLine="720"/>
        <w:rPr>
          <w:rFonts w:ascii="Arial" w:hAnsi="Arial" w:cs="Arial"/>
          <w:sz w:val="24"/>
        </w:rPr>
      </w:pPr>
    </w:p>
    <w:p w14:paraId="7636DD10" w14:textId="77777777" w:rsidR="0014366E" w:rsidRDefault="0014366E" w:rsidP="0014366E">
      <w:pPr>
        <w:pStyle w:val="NoSpacing"/>
        <w:jc w:val="center"/>
        <w:rPr>
          <w:rFonts w:ascii="Arial" w:hAnsi="Arial" w:cs="Arial"/>
          <w:b/>
          <w:sz w:val="24"/>
        </w:rPr>
      </w:pPr>
      <w:r>
        <w:rPr>
          <w:rFonts w:ascii="Arial" w:hAnsi="Arial" w:cs="Arial"/>
          <w:b/>
          <w:sz w:val="24"/>
        </w:rPr>
        <w:t xml:space="preserve">Guidance Document </w:t>
      </w:r>
    </w:p>
    <w:p w14:paraId="31CB9AC9" w14:textId="77777777" w:rsidR="0014366E" w:rsidRPr="00EE0CBB" w:rsidRDefault="0014366E" w:rsidP="0014366E">
      <w:pPr>
        <w:pStyle w:val="NoSpacing"/>
        <w:jc w:val="center"/>
        <w:rPr>
          <w:rFonts w:ascii="Arial" w:hAnsi="Arial" w:cs="Arial"/>
          <w:b/>
          <w:sz w:val="24"/>
        </w:rPr>
      </w:pPr>
      <w:r>
        <w:rPr>
          <w:rFonts w:ascii="Arial" w:hAnsi="Arial" w:cs="Arial"/>
          <w:b/>
          <w:sz w:val="24"/>
        </w:rPr>
        <w:t>AS 38.05.850 Easement</w:t>
      </w:r>
    </w:p>
    <w:p w14:paraId="6AFDE11E" w14:textId="77777777" w:rsidR="00251A6F" w:rsidRDefault="00251A6F"/>
    <w:tbl>
      <w:tblPr>
        <w:tblStyle w:val="TableGrid"/>
        <w:tblW w:w="0" w:type="auto"/>
        <w:tblLook w:val="04A0" w:firstRow="1" w:lastRow="0" w:firstColumn="1" w:lastColumn="0" w:noHBand="0" w:noVBand="1"/>
      </w:tblPr>
      <w:tblGrid>
        <w:gridCol w:w="9350"/>
      </w:tblGrid>
      <w:tr w:rsidR="0014366E" w14:paraId="53F899D2" w14:textId="77777777" w:rsidTr="00E650D3">
        <w:trPr>
          <w:trHeight w:val="287"/>
        </w:trPr>
        <w:tc>
          <w:tcPr>
            <w:tcW w:w="9350" w:type="dxa"/>
            <w:shd w:val="clear" w:color="auto" w:fill="AEAAAA" w:themeFill="background2" w:themeFillShade="BF"/>
          </w:tcPr>
          <w:p w14:paraId="28B21C68" w14:textId="77777777" w:rsidR="0014366E" w:rsidRPr="00E650D3" w:rsidRDefault="0014366E">
            <w:pPr>
              <w:rPr>
                <w:rFonts w:ascii="Arial" w:hAnsi="Arial" w:cs="Arial"/>
                <w:b/>
                <w:sz w:val="20"/>
                <w:szCs w:val="20"/>
              </w:rPr>
            </w:pPr>
            <w:r w:rsidRPr="00E650D3">
              <w:rPr>
                <w:rFonts w:ascii="Arial" w:hAnsi="Arial" w:cs="Arial"/>
                <w:b/>
                <w:sz w:val="20"/>
                <w:szCs w:val="20"/>
              </w:rPr>
              <w:t>APPLICATION REQUIREMENTS</w:t>
            </w:r>
          </w:p>
        </w:tc>
      </w:tr>
      <w:tr w:rsidR="0014366E" w14:paraId="69D0EE1B" w14:textId="77777777" w:rsidTr="0014366E">
        <w:trPr>
          <w:trHeight w:val="2753"/>
        </w:trPr>
        <w:tc>
          <w:tcPr>
            <w:tcW w:w="9350" w:type="dxa"/>
          </w:tcPr>
          <w:p w14:paraId="0331F78B" w14:textId="77777777" w:rsidR="0014366E" w:rsidRDefault="0014366E">
            <w:pPr>
              <w:rPr>
                <w:rFonts w:ascii="Arial" w:hAnsi="Arial" w:cs="Arial"/>
                <w:sz w:val="20"/>
                <w:szCs w:val="20"/>
              </w:rPr>
            </w:pPr>
            <w:r>
              <w:rPr>
                <w:rFonts w:ascii="Arial" w:hAnsi="Arial" w:cs="Arial"/>
                <w:sz w:val="20"/>
                <w:szCs w:val="20"/>
              </w:rPr>
              <w:t>The State of Alaska (State), Division of Oil and Gas (Division) issues easement on State land for roads, trails, ditches, field gathering lines or transmission and distribution pipelines not subject to AS 38.35, telephone or electric transmission and distribution lines, log storage, oil well drilling sites and production facilities for the purposes of recovering minerals from adjacent land under valid lease, and other similar uses or improvements, or revocable, nonexclusive permits for the personal or commercial use or removal of resources that the director has determined to be of limited value.</w:t>
            </w:r>
          </w:p>
          <w:p w14:paraId="2EF23257" w14:textId="77777777" w:rsidR="0014366E" w:rsidRDefault="0014366E">
            <w:pPr>
              <w:rPr>
                <w:rFonts w:ascii="Arial" w:hAnsi="Arial" w:cs="Arial"/>
                <w:sz w:val="20"/>
                <w:szCs w:val="20"/>
              </w:rPr>
            </w:pPr>
          </w:p>
          <w:p w14:paraId="1C81F8D8" w14:textId="77777777" w:rsidR="0014366E" w:rsidRDefault="0014366E">
            <w:pPr>
              <w:rPr>
                <w:rFonts w:ascii="Arial" w:hAnsi="Arial" w:cs="Arial"/>
                <w:sz w:val="20"/>
                <w:szCs w:val="20"/>
              </w:rPr>
            </w:pPr>
            <w:r>
              <w:rPr>
                <w:rFonts w:ascii="Arial" w:hAnsi="Arial" w:cs="Arial"/>
                <w:sz w:val="20"/>
                <w:szCs w:val="20"/>
              </w:rPr>
              <w:t>The easement gives the applicant the right to conduct oil and gas activities on Sta</w:t>
            </w:r>
            <w:r w:rsidR="0044055E">
              <w:rPr>
                <w:rFonts w:ascii="Arial" w:hAnsi="Arial" w:cs="Arial"/>
                <w:sz w:val="20"/>
                <w:szCs w:val="20"/>
              </w:rPr>
              <w:t>te land.  It does not authorize</w:t>
            </w:r>
            <w:r>
              <w:rPr>
                <w:rFonts w:ascii="Arial" w:hAnsi="Arial" w:cs="Arial"/>
                <w:sz w:val="20"/>
                <w:szCs w:val="20"/>
              </w:rPr>
              <w:t xml:space="preserve"> activities on non-state lands.  This application must be submitted, reviewed, and approved before any operations can begin on State lands. The approved easement authorizes oil and gas activities to begin on State land as defined in the permit.</w:t>
            </w:r>
          </w:p>
          <w:p w14:paraId="41343AA7" w14:textId="77777777" w:rsidR="0014366E" w:rsidRDefault="0014366E">
            <w:pPr>
              <w:rPr>
                <w:rFonts w:ascii="Arial" w:hAnsi="Arial" w:cs="Arial"/>
                <w:sz w:val="20"/>
                <w:szCs w:val="20"/>
              </w:rPr>
            </w:pPr>
          </w:p>
          <w:p w14:paraId="0BBAFDC0" w14:textId="77777777" w:rsidR="0014366E" w:rsidRDefault="0014366E">
            <w:pPr>
              <w:rPr>
                <w:rFonts w:ascii="Arial" w:hAnsi="Arial" w:cs="Arial"/>
                <w:sz w:val="20"/>
                <w:szCs w:val="20"/>
              </w:rPr>
            </w:pPr>
            <w:r>
              <w:rPr>
                <w:rFonts w:ascii="Arial" w:hAnsi="Arial" w:cs="Arial"/>
                <w:sz w:val="20"/>
                <w:szCs w:val="20"/>
              </w:rPr>
              <w:t>The Information in this application must meet two goals:</w:t>
            </w:r>
          </w:p>
          <w:p w14:paraId="1FA56380" w14:textId="77777777" w:rsidR="0014366E" w:rsidRDefault="0014366E" w:rsidP="0014366E">
            <w:pPr>
              <w:pStyle w:val="ListParagraph"/>
              <w:numPr>
                <w:ilvl w:val="0"/>
                <w:numId w:val="1"/>
              </w:numPr>
              <w:rPr>
                <w:rFonts w:ascii="Arial" w:hAnsi="Arial" w:cs="Arial"/>
                <w:sz w:val="20"/>
                <w:szCs w:val="20"/>
              </w:rPr>
            </w:pPr>
            <w:r>
              <w:rPr>
                <w:rFonts w:ascii="Arial" w:hAnsi="Arial" w:cs="Arial"/>
                <w:sz w:val="20"/>
                <w:szCs w:val="20"/>
              </w:rPr>
              <w:t>Provide sufficient detailed information of the project area and proposed activities for the Division to determine the planned activities’ effect on State lands.</w:t>
            </w:r>
          </w:p>
          <w:p w14:paraId="26E6FA8C" w14:textId="77777777" w:rsidR="0014366E" w:rsidRDefault="0014366E" w:rsidP="0014366E">
            <w:pPr>
              <w:pStyle w:val="ListParagraph"/>
              <w:numPr>
                <w:ilvl w:val="0"/>
                <w:numId w:val="1"/>
              </w:numPr>
              <w:rPr>
                <w:rFonts w:ascii="Arial" w:hAnsi="Arial" w:cs="Arial"/>
                <w:sz w:val="20"/>
                <w:szCs w:val="20"/>
              </w:rPr>
            </w:pPr>
            <w:r>
              <w:rPr>
                <w:rFonts w:ascii="Arial" w:hAnsi="Arial" w:cs="Arial"/>
                <w:sz w:val="20"/>
                <w:szCs w:val="20"/>
              </w:rPr>
              <w:t>Present the information in a format that is clear and understandable to other reviewers and the public.</w:t>
            </w:r>
          </w:p>
          <w:p w14:paraId="0626868F" w14:textId="77777777" w:rsidR="009263E9" w:rsidRDefault="009263E9" w:rsidP="009263E9">
            <w:pPr>
              <w:pStyle w:val="ListParagraph"/>
              <w:rPr>
                <w:rFonts w:ascii="Arial" w:hAnsi="Arial" w:cs="Arial"/>
                <w:sz w:val="20"/>
                <w:szCs w:val="20"/>
              </w:rPr>
            </w:pPr>
          </w:p>
          <w:p w14:paraId="0F04CA2F" w14:textId="77777777" w:rsidR="0014366E" w:rsidRDefault="0014366E" w:rsidP="0014366E">
            <w:pPr>
              <w:rPr>
                <w:rFonts w:ascii="Arial" w:hAnsi="Arial" w:cs="Arial"/>
                <w:sz w:val="20"/>
                <w:szCs w:val="20"/>
              </w:rPr>
            </w:pPr>
            <w:r>
              <w:rPr>
                <w:rFonts w:ascii="Arial" w:hAnsi="Arial" w:cs="Arial"/>
                <w:sz w:val="20"/>
                <w:szCs w:val="20"/>
              </w:rPr>
              <w:t>An application must satisfy the goals listed above to meet the minimum requirements for review.</w:t>
            </w:r>
          </w:p>
          <w:p w14:paraId="45CD2353" w14:textId="77777777" w:rsidR="0014366E" w:rsidRPr="0014366E" w:rsidRDefault="0014366E" w:rsidP="0014366E">
            <w:pPr>
              <w:rPr>
                <w:rFonts w:ascii="Arial" w:hAnsi="Arial" w:cs="Arial"/>
                <w:sz w:val="20"/>
                <w:szCs w:val="20"/>
              </w:rPr>
            </w:pPr>
          </w:p>
        </w:tc>
      </w:tr>
      <w:tr w:rsidR="0014366E" w14:paraId="5EDB9DDB" w14:textId="77777777" w:rsidTr="00E650D3">
        <w:trPr>
          <w:trHeight w:val="287"/>
        </w:trPr>
        <w:tc>
          <w:tcPr>
            <w:tcW w:w="9350" w:type="dxa"/>
            <w:shd w:val="clear" w:color="auto" w:fill="AEAAAA" w:themeFill="background2" w:themeFillShade="BF"/>
          </w:tcPr>
          <w:p w14:paraId="0F4B828A" w14:textId="77777777" w:rsidR="0014366E" w:rsidRPr="00E650D3" w:rsidRDefault="0014366E">
            <w:pPr>
              <w:rPr>
                <w:rFonts w:ascii="Arial" w:hAnsi="Arial" w:cs="Arial"/>
                <w:b/>
                <w:sz w:val="20"/>
                <w:szCs w:val="20"/>
              </w:rPr>
            </w:pPr>
            <w:r w:rsidRPr="00E650D3">
              <w:rPr>
                <w:rFonts w:ascii="Arial" w:hAnsi="Arial" w:cs="Arial"/>
                <w:b/>
                <w:sz w:val="20"/>
                <w:szCs w:val="20"/>
              </w:rPr>
              <w:t>GENERAL INSTRUCTIONS</w:t>
            </w:r>
          </w:p>
        </w:tc>
      </w:tr>
      <w:tr w:rsidR="0014366E" w14:paraId="50F56B9E" w14:textId="77777777" w:rsidTr="0014366E">
        <w:trPr>
          <w:trHeight w:val="1232"/>
        </w:trPr>
        <w:tc>
          <w:tcPr>
            <w:tcW w:w="9350" w:type="dxa"/>
          </w:tcPr>
          <w:p w14:paraId="2A43BD77" w14:textId="77777777" w:rsidR="009263E9" w:rsidRDefault="009263E9" w:rsidP="009263E9">
            <w:pPr>
              <w:pStyle w:val="ListParagraph"/>
              <w:numPr>
                <w:ilvl w:val="0"/>
                <w:numId w:val="6"/>
              </w:numPr>
              <w:tabs>
                <w:tab w:val="left" w:pos="2475"/>
              </w:tabs>
              <w:rPr>
                <w:rFonts w:ascii="Arial" w:hAnsi="Arial" w:cs="Arial"/>
                <w:sz w:val="20"/>
                <w:szCs w:val="20"/>
              </w:rPr>
            </w:pPr>
            <w:r w:rsidRPr="009263E9">
              <w:rPr>
                <w:rFonts w:ascii="Arial" w:hAnsi="Arial" w:cs="Arial"/>
                <w:sz w:val="20"/>
                <w:szCs w:val="20"/>
              </w:rPr>
              <w:t>Use the most current Easement Application Form found on the Division of Oil and Gas website at:</w:t>
            </w:r>
          </w:p>
          <w:p w14:paraId="03C84F15" w14:textId="77777777" w:rsidR="0014366E" w:rsidRDefault="00AB5A47" w:rsidP="009263E9">
            <w:pPr>
              <w:pStyle w:val="ListParagraph"/>
              <w:numPr>
                <w:ilvl w:val="0"/>
                <w:numId w:val="6"/>
              </w:numPr>
              <w:tabs>
                <w:tab w:val="left" w:pos="2475"/>
              </w:tabs>
              <w:rPr>
                <w:rFonts w:ascii="Arial" w:hAnsi="Arial" w:cs="Arial"/>
                <w:sz w:val="20"/>
                <w:szCs w:val="20"/>
              </w:rPr>
            </w:pPr>
            <w:r>
              <w:rPr>
                <w:rFonts w:ascii="Arial" w:hAnsi="Arial" w:cs="Arial"/>
                <w:sz w:val="20"/>
                <w:szCs w:val="20"/>
              </w:rPr>
              <w:t>Answer all questions.  Type or</w:t>
            </w:r>
            <w:r w:rsidR="0014366E" w:rsidRPr="009263E9">
              <w:rPr>
                <w:rFonts w:ascii="Arial" w:hAnsi="Arial" w:cs="Arial"/>
                <w:sz w:val="20"/>
                <w:szCs w:val="20"/>
              </w:rPr>
              <w:t xml:space="preserve"> print “N/A” if an item is not applicable.</w:t>
            </w:r>
          </w:p>
          <w:p w14:paraId="368E8BBB" w14:textId="33495C10" w:rsidR="0014366E" w:rsidRPr="00D34A3D" w:rsidRDefault="0014366E" w:rsidP="00D34A3D">
            <w:pPr>
              <w:pStyle w:val="ListParagraph"/>
              <w:numPr>
                <w:ilvl w:val="0"/>
                <w:numId w:val="6"/>
              </w:numPr>
              <w:tabs>
                <w:tab w:val="left" w:pos="2475"/>
              </w:tabs>
              <w:rPr>
                <w:rStyle w:val="Hyperlink"/>
                <w:rFonts w:ascii="Arial" w:hAnsi="Arial" w:cs="Arial"/>
                <w:color w:val="auto"/>
                <w:sz w:val="20"/>
                <w:szCs w:val="20"/>
                <w:u w:val="none"/>
              </w:rPr>
            </w:pPr>
            <w:r w:rsidRPr="009263E9">
              <w:rPr>
                <w:rFonts w:ascii="Arial" w:hAnsi="Arial" w:cs="Arial"/>
                <w:sz w:val="20"/>
                <w:szCs w:val="20"/>
              </w:rPr>
              <w:t>Your application must be accompanied by the appropriate filing fee of $1</w:t>
            </w:r>
            <w:r w:rsidR="00DE27C2">
              <w:rPr>
                <w:rFonts w:ascii="Arial" w:hAnsi="Arial" w:cs="Arial"/>
                <w:sz w:val="20"/>
                <w:szCs w:val="20"/>
              </w:rPr>
              <w:t>5</w:t>
            </w:r>
            <w:r w:rsidRPr="009263E9">
              <w:rPr>
                <w:rFonts w:ascii="Arial" w:hAnsi="Arial" w:cs="Arial"/>
                <w:sz w:val="20"/>
                <w:szCs w:val="20"/>
              </w:rPr>
              <w:t xml:space="preserve">00, made out to State </w:t>
            </w:r>
            <w:proofErr w:type="gramStart"/>
            <w:r w:rsidRPr="009263E9">
              <w:rPr>
                <w:rFonts w:ascii="Arial" w:hAnsi="Arial" w:cs="Arial"/>
                <w:sz w:val="20"/>
                <w:szCs w:val="20"/>
              </w:rPr>
              <w:t xml:space="preserve">of </w:t>
            </w:r>
            <w:r w:rsidR="009263E9" w:rsidRPr="009263E9">
              <w:rPr>
                <w:rFonts w:ascii="Arial" w:hAnsi="Arial" w:cs="Arial"/>
                <w:sz w:val="20"/>
                <w:szCs w:val="20"/>
              </w:rPr>
              <w:t xml:space="preserve"> </w:t>
            </w:r>
            <w:r w:rsidRPr="009263E9">
              <w:rPr>
                <w:rFonts w:ascii="Arial" w:hAnsi="Arial" w:cs="Arial"/>
                <w:sz w:val="20"/>
                <w:szCs w:val="20"/>
              </w:rPr>
              <w:t>Alaska</w:t>
            </w:r>
            <w:proofErr w:type="gramEnd"/>
            <w:r w:rsidRPr="009263E9">
              <w:rPr>
                <w:rFonts w:ascii="Arial" w:hAnsi="Arial" w:cs="Arial"/>
                <w:sz w:val="20"/>
                <w:szCs w:val="20"/>
              </w:rPr>
              <w:t>, DNR, DOG</w:t>
            </w:r>
            <w:r w:rsidR="00D34A3D">
              <w:rPr>
                <w:rFonts w:ascii="Arial" w:hAnsi="Arial" w:cs="Arial"/>
                <w:sz w:val="20"/>
                <w:szCs w:val="20"/>
              </w:rPr>
              <w:t xml:space="preserve">. You can also submit payment using our payment portal at </w:t>
            </w:r>
            <w:hyperlink r:id="rId9" w:history="1">
              <w:r w:rsidR="00D34A3D">
                <w:rPr>
                  <w:rStyle w:val="Hyperlink"/>
                  <w:rFonts w:ascii="Arial" w:hAnsi="Arial" w:cs="Arial"/>
                  <w:sz w:val="20"/>
                  <w:szCs w:val="20"/>
                </w:rPr>
                <w:t>https://dog.dnr.alaska.gov/Payme</w:t>
              </w:r>
              <w:r w:rsidR="00D34A3D">
                <w:rPr>
                  <w:rStyle w:val="Hyperlink"/>
                  <w:rFonts w:ascii="Arial" w:hAnsi="Arial" w:cs="Arial"/>
                  <w:sz w:val="20"/>
                  <w:szCs w:val="20"/>
                </w:rPr>
                <w:t>n</w:t>
              </w:r>
              <w:r w:rsidR="00D34A3D">
                <w:rPr>
                  <w:rStyle w:val="Hyperlink"/>
                  <w:rFonts w:ascii="Arial" w:hAnsi="Arial" w:cs="Arial"/>
                  <w:sz w:val="20"/>
                  <w:szCs w:val="20"/>
                </w:rPr>
                <w:t>ts</w:t>
              </w:r>
            </w:hyperlink>
            <w:r w:rsidR="00D34A3D">
              <w:t xml:space="preserve"> </w:t>
            </w:r>
            <w:r w:rsidR="00077A41" w:rsidRPr="00D34A3D">
              <w:rPr>
                <w:rFonts w:ascii="Arial" w:hAnsi="Arial" w:cs="Arial"/>
                <w:sz w:val="20"/>
                <w:szCs w:val="20"/>
              </w:rPr>
              <w:t>The fee</w:t>
            </w:r>
            <w:r w:rsidR="00392B9A" w:rsidRPr="00D34A3D">
              <w:rPr>
                <w:rFonts w:ascii="Arial" w:hAnsi="Arial" w:cs="Arial"/>
                <w:sz w:val="20"/>
                <w:szCs w:val="20"/>
              </w:rPr>
              <w:t xml:space="preserve">s for the DOG is effective 7/1/2018, and is available on </w:t>
            </w:r>
            <w:hyperlink r:id="rId10" w:history="1">
              <w:r w:rsidR="00392B9A" w:rsidRPr="00D34A3D">
                <w:rPr>
                  <w:rStyle w:val="Hyperlink"/>
                  <w:rFonts w:ascii="Arial" w:hAnsi="Arial" w:cs="Arial"/>
                  <w:sz w:val="20"/>
                  <w:szCs w:val="20"/>
                </w:rPr>
                <w:t>http://dog.dnr.alaska.gov/Services/Applications</w:t>
              </w:r>
            </w:hyperlink>
          </w:p>
          <w:p w14:paraId="781FD107" w14:textId="4418CFDD" w:rsidR="00D828F5" w:rsidRDefault="00D828F5" w:rsidP="00392B9A">
            <w:pPr>
              <w:pStyle w:val="ListParagraph"/>
              <w:numPr>
                <w:ilvl w:val="0"/>
                <w:numId w:val="6"/>
              </w:numPr>
              <w:tabs>
                <w:tab w:val="left" w:pos="2475"/>
              </w:tabs>
              <w:rPr>
                <w:rFonts w:ascii="Arial" w:hAnsi="Arial" w:cs="Arial"/>
                <w:sz w:val="20"/>
                <w:szCs w:val="20"/>
              </w:rPr>
            </w:pPr>
            <w:r>
              <w:rPr>
                <w:rFonts w:ascii="Arial" w:hAnsi="Arial" w:cs="Arial"/>
                <w:sz w:val="20"/>
                <w:szCs w:val="20"/>
              </w:rPr>
              <w:t>Project Development Plan that describes construction and operations of the proposed infrastructure is required.</w:t>
            </w:r>
            <w:r w:rsidR="00845437">
              <w:rPr>
                <w:rFonts w:ascii="Arial" w:hAnsi="Arial" w:cs="Arial"/>
                <w:sz w:val="20"/>
                <w:szCs w:val="20"/>
              </w:rPr>
              <w:t xml:space="preserve"> Development plan shall include:</w:t>
            </w:r>
          </w:p>
          <w:p w14:paraId="06EB27D5" w14:textId="5D9A6F75" w:rsidR="00845437" w:rsidRDefault="00845437" w:rsidP="00845437">
            <w:pPr>
              <w:pStyle w:val="ListParagraph"/>
              <w:numPr>
                <w:ilvl w:val="0"/>
                <w:numId w:val="19"/>
              </w:numPr>
              <w:tabs>
                <w:tab w:val="left" w:pos="2475"/>
              </w:tabs>
              <w:rPr>
                <w:rFonts w:ascii="Arial" w:hAnsi="Arial" w:cs="Arial"/>
                <w:sz w:val="20"/>
                <w:szCs w:val="20"/>
              </w:rPr>
            </w:pPr>
            <w:r>
              <w:rPr>
                <w:rFonts w:ascii="Arial" w:hAnsi="Arial" w:cs="Arial"/>
                <w:sz w:val="20"/>
                <w:szCs w:val="20"/>
              </w:rPr>
              <w:t>Maps: a USGS map at a scale of at least 1:63,360 showing the location of the proposed project; a blueline drawing or sketch, drawn to scale; and</w:t>
            </w:r>
          </w:p>
          <w:p w14:paraId="08B2D3B1" w14:textId="4B463097" w:rsidR="00845437" w:rsidRDefault="00845437" w:rsidP="00845437">
            <w:pPr>
              <w:pStyle w:val="ListParagraph"/>
              <w:numPr>
                <w:ilvl w:val="0"/>
                <w:numId w:val="19"/>
              </w:numPr>
              <w:tabs>
                <w:tab w:val="left" w:pos="2475"/>
              </w:tabs>
              <w:rPr>
                <w:rFonts w:ascii="Arial" w:hAnsi="Arial" w:cs="Arial"/>
                <w:sz w:val="20"/>
                <w:szCs w:val="20"/>
              </w:rPr>
            </w:pPr>
            <w:r>
              <w:rPr>
                <w:rFonts w:ascii="Arial" w:hAnsi="Arial" w:cs="Arial"/>
                <w:sz w:val="20"/>
                <w:szCs w:val="20"/>
              </w:rPr>
              <w:t xml:space="preserve">Written </w:t>
            </w:r>
            <w:r w:rsidR="00B73D0E">
              <w:rPr>
                <w:rFonts w:ascii="Arial" w:hAnsi="Arial" w:cs="Arial"/>
                <w:sz w:val="20"/>
                <w:szCs w:val="20"/>
              </w:rPr>
              <w:t>p</w:t>
            </w:r>
            <w:r>
              <w:rPr>
                <w:rFonts w:ascii="Arial" w:hAnsi="Arial" w:cs="Arial"/>
                <w:sz w:val="20"/>
                <w:szCs w:val="20"/>
              </w:rPr>
              <w:t>roject description: a detailed written description of the intended use and level of development planned under the authorization and an explanation of the sketch or blueline drawing.</w:t>
            </w:r>
          </w:p>
          <w:p w14:paraId="5EC2E1ED" w14:textId="1288CB52" w:rsidR="00B73D0E" w:rsidRDefault="001D0EE0" w:rsidP="00845437">
            <w:pPr>
              <w:pStyle w:val="ListParagraph"/>
              <w:numPr>
                <w:ilvl w:val="0"/>
                <w:numId w:val="19"/>
              </w:numPr>
              <w:tabs>
                <w:tab w:val="left" w:pos="2475"/>
              </w:tabs>
              <w:rPr>
                <w:rFonts w:ascii="Arial" w:hAnsi="Arial" w:cs="Arial"/>
                <w:sz w:val="20"/>
                <w:szCs w:val="20"/>
              </w:rPr>
            </w:pPr>
            <w:r>
              <w:rPr>
                <w:rFonts w:ascii="Arial" w:hAnsi="Arial" w:cs="Arial"/>
                <w:sz w:val="20"/>
                <w:szCs w:val="20"/>
              </w:rPr>
              <w:t>Front end engineering design documents and/or c</w:t>
            </w:r>
            <w:r w:rsidR="00B73D0E">
              <w:rPr>
                <w:rFonts w:ascii="Arial" w:hAnsi="Arial" w:cs="Arial"/>
                <w:sz w:val="20"/>
                <w:szCs w:val="20"/>
              </w:rPr>
              <w:t>onstruction execution plan and schedule</w:t>
            </w:r>
          </w:p>
          <w:p w14:paraId="17C0C6F5" w14:textId="195A33CC" w:rsidR="0014366E" w:rsidRDefault="0014366E" w:rsidP="009263E9">
            <w:pPr>
              <w:pStyle w:val="ListParagraph"/>
              <w:numPr>
                <w:ilvl w:val="0"/>
                <w:numId w:val="6"/>
              </w:numPr>
              <w:tabs>
                <w:tab w:val="left" w:pos="2475"/>
              </w:tabs>
              <w:rPr>
                <w:rFonts w:ascii="Arial" w:hAnsi="Arial" w:cs="Arial"/>
                <w:sz w:val="20"/>
                <w:szCs w:val="20"/>
              </w:rPr>
            </w:pPr>
            <w:r w:rsidRPr="009263E9">
              <w:rPr>
                <w:rFonts w:ascii="Arial" w:hAnsi="Arial" w:cs="Arial"/>
                <w:sz w:val="20"/>
                <w:szCs w:val="20"/>
              </w:rPr>
              <w:t>Email your completed application to the Division’s Per</w:t>
            </w:r>
            <w:r w:rsidR="009263E9">
              <w:rPr>
                <w:rFonts w:ascii="Arial" w:hAnsi="Arial" w:cs="Arial"/>
                <w:sz w:val="20"/>
                <w:szCs w:val="20"/>
              </w:rPr>
              <w:t xml:space="preserve">mitting Section at: </w:t>
            </w:r>
            <w:hyperlink r:id="rId11" w:history="1">
              <w:r w:rsidR="00887817" w:rsidRPr="009C0740">
                <w:rPr>
                  <w:rStyle w:val="Hyperlink"/>
                  <w:rFonts w:ascii="Arial" w:hAnsi="Arial" w:cs="Arial"/>
                  <w:sz w:val="20"/>
                  <w:szCs w:val="20"/>
                </w:rPr>
                <w:t>dog.permitting@alaska.gov</w:t>
              </w:r>
            </w:hyperlink>
            <w:r w:rsidRPr="009263E9">
              <w:rPr>
                <w:rFonts w:ascii="Arial" w:hAnsi="Arial" w:cs="Arial"/>
                <w:sz w:val="20"/>
                <w:szCs w:val="20"/>
              </w:rPr>
              <w:t>.</w:t>
            </w:r>
          </w:p>
          <w:p w14:paraId="718A1CA8" w14:textId="77777777" w:rsidR="00887817" w:rsidRDefault="00887817" w:rsidP="00887817">
            <w:pPr>
              <w:tabs>
                <w:tab w:val="left" w:pos="2475"/>
              </w:tabs>
              <w:rPr>
                <w:rFonts w:ascii="Arial" w:hAnsi="Arial" w:cs="Arial"/>
                <w:sz w:val="20"/>
                <w:szCs w:val="20"/>
              </w:rPr>
            </w:pPr>
          </w:p>
          <w:p w14:paraId="1F4BAC2D" w14:textId="77777777" w:rsidR="00887817" w:rsidRDefault="00887817" w:rsidP="00887817">
            <w:pPr>
              <w:tabs>
                <w:tab w:val="left" w:pos="2475"/>
              </w:tabs>
              <w:rPr>
                <w:rFonts w:ascii="Arial" w:hAnsi="Arial" w:cs="Arial"/>
                <w:sz w:val="20"/>
                <w:szCs w:val="20"/>
              </w:rPr>
            </w:pPr>
          </w:p>
          <w:p w14:paraId="15935A21" w14:textId="3518EC8D" w:rsidR="00887817" w:rsidRPr="00887817" w:rsidRDefault="00887817" w:rsidP="00887817">
            <w:pPr>
              <w:tabs>
                <w:tab w:val="left" w:pos="2475"/>
              </w:tabs>
              <w:rPr>
                <w:rFonts w:ascii="Arial" w:hAnsi="Arial" w:cs="Arial"/>
                <w:sz w:val="20"/>
                <w:szCs w:val="20"/>
              </w:rPr>
            </w:pPr>
          </w:p>
        </w:tc>
      </w:tr>
      <w:tr w:rsidR="0014366E" w14:paraId="7CCF58E4" w14:textId="77777777" w:rsidTr="00E650D3">
        <w:trPr>
          <w:trHeight w:val="350"/>
        </w:trPr>
        <w:tc>
          <w:tcPr>
            <w:tcW w:w="9350" w:type="dxa"/>
            <w:shd w:val="clear" w:color="auto" w:fill="AEAAAA" w:themeFill="background2" w:themeFillShade="BF"/>
          </w:tcPr>
          <w:p w14:paraId="722E7F1C" w14:textId="77777777" w:rsidR="0014366E" w:rsidRPr="00E650D3" w:rsidRDefault="0014366E" w:rsidP="0014366E">
            <w:pPr>
              <w:tabs>
                <w:tab w:val="left" w:pos="2475"/>
              </w:tabs>
              <w:rPr>
                <w:rFonts w:ascii="Arial" w:hAnsi="Arial" w:cs="Arial"/>
                <w:b/>
                <w:sz w:val="20"/>
                <w:szCs w:val="20"/>
              </w:rPr>
            </w:pPr>
            <w:r w:rsidRPr="00E650D3">
              <w:rPr>
                <w:rFonts w:ascii="Arial" w:hAnsi="Arial" w:cs="Arial"/>
                <w:b/>
                <w:sz w:val="20"/>
                <w:szCs w:val="20"/>
              </w:rPr>
              <w:lastRenderedPageBreak/>
              <w:t>SECTION I: APPLICANT INFORMATION</w:t>
            </w:r>
          </w:p>
        </w:tc>
      </w:tr>
      <w:tr w:rsidR="0014366E" w14:paraId="3839A5ED" w14:textId="77777777" w:rsidTr="009263E9">
        <w:trPr>
          <w:trHeight w:val="782"/>
        </w:trPr>
        <w:tc>
          <w:tcPr>
            <w:tcW w:w="9350" w:type="dxa"/>
          </w:tcPr>
          <w:p w14:paraId="39922F9E" w14:textId="77777777" w:rsidR="009263E9" w:rsidRPr="009263E9" w:rsidRDefault="009263E9" w:rsidP="009263E9">
            <w:pPr>
              <w:tabs>
                <w:tab w:val="left" w:pos="2475"/>
              </w:tabs>
              <w:rPr>
                <w:rFonts w:ascii="Arial" w:hAnsi="Arial" w:cs="Arial"/>
                <w:sz w:val="20"/>
                <w:szCs w:val="20"/>
              </w:rPr>
            </w:pPr>
            <w:r w:rsidRPr="009263E9">
              <w:rPr>
                <w:rFonts w:ascii="Arial" w:hAnsi="Arial" w:cs="Arial"/>
                <w:sz w:val="20"/>
                <w:szCs w:val="20"/>
              </w:rPr>
              <w:t>Provide the name, full mailing address, phone number, and email of the applicant.  The applicant must be an entity licensed to conduct business in Alaska and must possess the authority to undertake the work described in the application.  The applicant is the responsible party for the project.</w:t>
            </w:r>
          </w:p>
        </w:tc>
      </w:tr>
      <w:tr w:rsidR="009263E9" w14:paraId="795936B5" w14:textId="77777777" w:rsidTr="00E650D3">
        <w:trPr>
          <w:trHeight w:val="350"/>
        </w:trPr>
        <w:tc>
          <w:tcPr>
            <w:tcW w:w="9350" w:type="dxa"/>
            <w:shd w:val="clear" w:color="auto" w:fill="AEAAAA" w:themeFill="background2" w:themeFillShade="BF"/>
          </w:tcPr>
          <w:p w14:paraId="169F53A9" w14:textId="77777777" w:rsidR="009263E9" w:rsidRPr="00E650D3" w:rsidRDefault="009263E9" w:rsidP="009263E9">
            <w:pPr>
              <w:tabs>
                <w:tab w:val="left" w:pos="2475"/>
              </w:tabs>
              <w:rPr>
                <w:rFonts w:ascii="Arial" w:hAnsi="Arial" w:cs="Arial"/>
                <w:b/>
                <w:sz w:val="20"/>
                <w:szCs w:val="20"/>
              </w:rPr>
            </w:pPr>
            <w:r w:rsidRPr="00E650D3">
              <w:rPr>
                <w:rFonts w:ascii="Arial" w:hAnsi="Arial" w:cs="Arial"/>
                <w:b/>
                <w:sz w:val="20"/>
                <w:szCs w:val="20"/>
              </w:rPr>
              <w:t xml:space="preserve">SECTION II: </w:t>
            </w:r>
            <w:r w:rsidR="001C2BEF" w:rsidRPr="00E650D3">
              <w:rPr>
                <w:rFonts w:ascii="Arial" w:hAnsi="Arial" w:cs="Arial"/>
                <w:b/>
                <w:sz w:val="20"/>
                <w:szCs w:val="20"/>
              </w:rPr>
              <w:t>Land Status</w:t>
            </w:r>
          </w:p>
        </w:tc>
      </w:tr>
      <w:tr w:rsidR="009263E9" w14:paraId="4C96714E" w14:textId="77777777" w:rsidTr="009263E9">
        <w:trPr>
          <w:trHeight w:val="350"/>
        </w:trPr>
        <w:tc>
          <w:tcPr>
            <w:tcW w:w="9350" w:type="dxa"/>
          </w:tcPr>
          <w:p w14:paraId="6E94C66C" w14:textId="77777777" w:rsidR="009263E9" w:rsidRDefault="004F76BA" w:rsidP="004F76BA">
            <w:pPr>
              <w:pStyle w:val="ListParagraph"/>
              <w:numPr>
                <w:ilvl w:val="0"/>
                <w:numId w:val="7"/>
              </w:numPr>
              <w:tabs>
                <w:tab w:val="left" w:pos="2475"/>
              </w:tabs>
              <w:rPr>
                <w:rFonts w:ascii="Arial" w:hAnsi="Arial" w:cs="Arial"/>
                <w:sz w:val="20"/>
                <w:szCs w:val="20"/>
              </w:rPr>
            </w:pPr>
            <w:r w:rsidRPr="004F76BA">
              <w:rPr>
                <w:rFonts w:ascii="Arial" w:hAnsi="Arial" w:cs="Arial"/>
                <w:sz w:val="20"/>
                <w:szCs w:val="20"/>
              </w:rPr>
              <w:t>This section addresses easement activities located on surface lands owned by the State of Alaska. Provide the meridian, township, range, and section (MTRS).</w:t>
            </w:r>
          </w:p>
          <w:p w14:paraId="5C8D030F" w14:textId="77777777" w:rsidR="004F76BA" w:rsidRDefault="004F76BA" w:rsidP="004F76BA">
            <w:pPr>
              <w:pStyle w:val="ListParagraph"/>
              <w:numPr>
                <w:ilvl w:val="0"/>
                <w:numId w:val="7"/>
              </w:numPr>
              <w:tabs>
                <w:tab w:val="left" w:pos="2475"/>
              </w:tabs>
              <w:rPr>
                <w:rFonts w:ascii="Arial" w:hAnsi="Arial" w:cs="Arial"/>
                <w:sz w:val="20"/>
                <w:szCs w:val="20"/>
              </w:rPr>
            </w:pPr>
            <w:r>
              <w:rPr>
                <w:rFonts w:ascii="Arial" w:hAnsi="Arial" w:cs="Arial"/>
                <w:sz w:val="20"/>
                <w:szCs w:val="20"/>
              </w:rPr>
              <w:t>List the oil and gas Units the activities are taking place.</w:t>
            </w:r>
          </w:p>
          <w:p w14:paraId="28BB50F5" w14:textId="54287E05" w:rsidR="004F76BA" w:rsidRDefault="004F76BA" w:rsidP="004F76BA">
            <w:pPr>
              <w:pStyle w:val="ListParagraph"/>
              <w:numPr>
                <w:ilvl w:val="0"/>
                <w:numId w:val="7"/>
              </w:numPr>
              <w:tabs>
                <w:tab w:val="left" w:pos="2475"/>
              </w:tabs>
              <w:rPr>
                <w:rFonts w:ascii="Arial" w:hAnsi="Arial" w:cs="Arial"/>
                <w:sz w:val="20"/>
                <w:szCs w:val="20"/>
              </w:rPr>
            </w:pPr>
            <w:r>
              <w:rPr>
                <w:rFonts w:ascii="Arial" w:hAnsi="Arial" w:cs="Arial"/>
                <w:sz w:val="20"/>
                <w:szCs w:val="20"/>
              </w:rPr>
              <w:t>Surface ownership</w:t>
            </w:r>
            <w:r w:rsidR="006B7B3A">
              <w:rPr>
                <w:rFonts w:ascii="Arial" w:hAnsi="Arial" w:cs="Arial"/>
                <w:sz w:val="20"/>
                <w:szCs w:val="20"/>
              </w:rPr>
              <w:t xml:space="preserve"> and mineral estate lessee</w:t>
            </w:r>
            <w:r>
              <w:rPr>
                <w:rFonts w:ascii="Arial" w:hAnsi="Arial" w:cs="Arial"/>
                <w:sz w:val="20"/>
                <w:szCs w:val="20"/>
              </w:rPr>
              <w:t xml:space="preserve"> information is available through the Alaska Mapper Application on the DNR DMLW website.  By researching and providing this information the applicant is informed of additional land management activities or interests and the associated party in the area which the Division will consider during the adjudication of this application.</w:t>
            </w:r>
          </w:p>
          <w:p w14:paraId="30776161" w14:textId="538B9835" w:rsidR="007B3D5C" w:rsidRDefault="007B3D5C" w:rsidP="004F76BA">
            <w:pPr>
              <w:pStyle w:val="ListParagraph"/>
              <w:numPr>
                <w:ilvl w:val="0"/>
                <w:numId w:val="7"/>
              </w:numPr>
              <w:tabs>
                <w:tab w:val="left" w:pos="2475"/>
              </w:tabs>
              <w:rPr>
                <w:rFonts w:ascii="Arial" w:hAnsi="Arial" w:cs="Arial"/>
                <w:sz w:val="20"/>
                <w:szCs w:val="20"/>
              </w:rPr>
            </w:pPr>
            <w:r>
              <w:rPr>
                <w:rFonts w:ascii="Arial" w:hAnsi="Arial" w:cs="Arial"/>
                <w:sz w:val="20"/>
                <w:szCs w:val="20"/>
              </w:rPr>
              <w:t xml:space="preserve">Letter of non-objection or </w:t>
            </w:r>
            <w:proofErr w:type="gramStart"/>
            <w:r>
              <w:rPr>
                <w:rFonts w:ascii="Arial" w:hAnsi="Arial" w:cs="Arial"/>
                <w:sz w:val="20"/>
                <w:szCs w:val="20"/>
              </w:rPr>
              <w:t>third party</w:t>
            </w:r>
            <w:proofErr w:type="gramEnd"/>
            <w:r>
              <w:rPr>
                <w:rFonts w:ascii="Arial" w:hAnsi="Arial" w:cs="Arial"/>
                <w:sz w:val="20"/>
                <w:szCs w:val="20"/>
              </w:rPr>
              <w:t xml:space="preserve"> commercial agreement may be necessary to initiate and complete the proposed project.</w:t>
            </w:r>
          </w:p>
          <w:p w14:paraId="351DA02B" w14:textId="77777777" w:rsidR="00AB66E4" w:rsidRPr="004F76BA" w:rsidRDefault="00AB66E4" w:rsidP="004F76BA">
            <w:pPr>
              <w:pStyle w:val="ListParagraph"/>
              <w:numPr>
                <w:ilvl w:val="0"/>
                <w:numId w:val="7"/>
              </w:numPr>
              <w:tabs>
                <w:tab w:val="left" w:pos="2475"/>
              </w:tabs>
              <w:rPr>
                <w:rFonts w:ascii="Arial" w:hAnsi="Arial" w:cs="Arial"/>
                <w:sz w:val="20"/>
                <w:szCs w:val="20"/>
              </w:rPr>
            </w:pPr>
            <w:r>
              <w:rPr>
                <w:rFonts w:ascii="Arial" w:hAnsi="Arial" w:cs="Arial"/>
                <w:sz w:val="20"/>
                <w:szCs w:val="20"/>
              </w:rPr>
              <w:t xml:space="preserve">In Cook Inlet </w:t>
            </w:r>
            <w:r w:rsidR="006A74CB">
              <w:rPr>
                <w:rFonts w:ascii="Arial" w:hAnsi="Arial" w:cs="Arial"/>
                <w:sz w:val="20"/>
                <w:szCs w:val="20"/>
              </w:rPr>
              <w:t>region</w:t>
            </w:r>
            <w:r>
              <w:rPr>
                <w:rFonts w:ascii="Arial" w:hAnsi="Arial" w:cs="Arial"/>
                <w:sz w:val="20"/>
                <w:szCs w:val="20"/>
              </w:rPr>
              <w:t xml:space="preserve"> there may be private ownership of land that must be considered.  List all patents in the Other Consideration.</w:t>
            </w:r>
          </w:p>
        </w:tc>
      </w:tr>
      <w:tr w:rsidR="009263E9" w14:paraId="19C34DFF" w14:textId="77777777" w:rsidTr="00E650D3">
        <w:trPr>
          <w:trHeight w:val="332"/>
        </w:trPr>
        <w:tc>
          <w:tcPr>
            <w:tcW w:w="9350" w:type="dxa"/>
            <w:shd w:val="clear" w:color="auto" w:fill="AEAAAA" w:themeFill="background2" w:themeFillShade="BF"/>
          </w:tcPr>
          <w:p w14:paraId="42859574" w14:textId="77777777" w:rsidR="009263E9" w:rsidRPr="00E650D3" w:rsidRDefault="004F76BA" w:rsidP="009263E9">
            <w:pPr>
              <w:tabs>
                <w:tab w:val="left" w:pos="2475"/>
              </w:tabs>
              <w:rPr>
                <w:rFonts w:ascii="Arial" w:hAnsi="Arial" w:cs="Arial"/>
                <w:b/>
                <w:sz w:val="20"/>
                <w:szCs w:val="20"/>
              </w:rPr>
            </w:pPr>
            <w:r w:rsidRPr="00E650D3">
              <w:rPr>
                <w:rFonts w:ascii="Arial" w:hAnsi="Arial" w:cs="Arial"/>
                <w:b/>
                <w:sz w:val="20"/>
                <w:szCs w:val="20"/>
              </w:rPr>
              <w:t>SECTION III. PROJECT INFORMATION</w:t>
            </w:r>
          </w:p>
        </w:tc>
      </w:tr>
      <w:tr w:rsidR="004F76BA" w14:paraId="6B2022D0" w14:textId="77777777" w:rsidTr="004F76BA">
        <w:trPr>
          <w:trHeight w:val="332"/>
        </w:trPr>
        <w:tc>
          <w:tcPr>
            <w:tcW w:w="9350" w:type="dxa"/>
          </w:tcPr>
          <w:p w14:paraId="7493F4B8" w14:textId="77777777" w:rsidR="004F76BA" w:rsidRPr="004F76BA" w:rsidRDefault="004F76BA" w:rsidP="004F76BA">
            <w:pPr>
              <w:pStyle w:val="ListParagraph"/>
              <w:numPr>
                <w:ilvl w:val="0"/>
                <w:numId w:val="9"/>
              </w:numPr>
              <w:tabs>
                <w:tab w:val="left" w:pos="2475"/>
              </w:tabs>
              <w:rPr>
                <w:rFonts w:ascii="Arial" w:hAnsi="Arial" w:cs="Arial"/>
                <w:sz w:val="20"/>
                <w:szCs w:val="20"/>
              </w:rPr>
            </w:pPr>
            <w:r>
              <w:rPr>
                <w:rFonts w:ascii="Arial" w:hAnsi="Arial" w:cs="Arial"/>
                <w:sz w:val="20"/>
                <w:szCs w:val="20"/>
              </w:rPr>
              <w:t>Enter the project name (name designated by applicant)</w:t>
            </w:r>
          </w:p>
        </w:tc>
      </w:tr>
      <w:tr w:rsidR="004F76BA" w14:paraId="3A76D2C3" w14:textId="77777777" w:rsidTr="004F76BA">
        <w:trPr>
          <w:trHeight w:val="332"/>
        </w:trPr>
        <w:tc>
          <w:tcPr>
            <w:tcW w:w="9350" w:type="dxa"/>
          </w:tcPr>
          <w:p w14:paraId="4AE47C06" w14:textId="77777777" w:rsidR="004F76BA" w:rsidRPr="004F76BA" w:rsidRDefault="004F76BA" w:rsidP="004F76BA">
            <w:pPr>
              <w:pStyle w:val="ListParagraph"/>
              <w:numPr>
                <w:ilvl w:val="0"/>
                <w:numId w:val="9"/>
              </w:numPr>
              <w:tabs>
                <w:tab w:val="left" w:pos="2475"/>
              </w:tabs>
              <w:rPr>
                <w:rFonts w:ascii="Arial" w:hAnsi="Arial" w:cs="Arial"/>
                <w:sz w:val="20"/>
                <w:szCs w:val="20"/>
              </w:rPr>
            </w:pPr>
            <w:r>
              <w:rPr>
                <w:rFonts w:ascii="Arial" w:hAnsi="Arial" w:cs="Arial"/>
                <w:sz w:val="20"/>
                <w:szCs w:val="20"/>
              </w:rPr>
              <w:t>Proposed start and end date for this project. (</w:t>
            </w:r>
            <w:proofErr w:type="gramStart"/>
            <w:r>
              <w:rPr>
                <w:rFonts w:ascii="Arial" w:hAnsi="Arial" w:cs="Arial"/>
                <w:sz w:val="20"/>
                <w:szCs w:val="20"/>
              </w:rPr>
              <w:t>this</w:t>
            </w:r>
            <w:proofErr w:type="gramEnd"/>
            <w:r>
              <w:rPr>
                <w:rFonts w:ascii="Arial" w:hAnsi="Arial" w:cs="Arial"/>
                <w:sz w:val="20"/>
                <w:szCs w:val="20"/>
              </w:rPr>
              <w:t xml:space="preserve"> date is determined by mobilizing equipment, establishing staging areas or commencing any field activities subject to the permit.</w:t>
            </w:r>
          </w:p>
        </w:tc>
      </w:tr>
      <w:tr w:rsidR="001C2BEF" w14:paraId="41E0DE43" w14:textId="77777777" w:rsidTr="004F76BA">
        <w:trPr>
          <w:trHeight w:val="332"/>
        </w:trPr>
        <w:tc>
          <w:tcPr>
            <w:tcW w:w="9350" w:type="dxa"/>
          </w:tcPr>
          <w:p w14:paraId="7B8061D8" w14:textId="77777777" w:rsidR="001C2BEF" w:rsidRDefault="001C2BEF" w:rsidP="004F76BA">
            <w:pPr>
              <w:pStyle w:val="ListParagraph"/>
              <w:numPr>
                <w:ilvl w:val="0"/>
                <w:numId w:val="9"/>
              </w:numPr>
              <w:tabs>
                <w:tab w:val="left" w:pos="2475"/>
              </w:tabs>
              <w:rPr>
                <w:rFonts w:ascii="Arial" w:hAnsi="Arial" w:cs="Arial"/>
                <w:sz w:val="20"/>
                <w:szCs w:val="20"/>
              </w:rPr>
            </w:pPr>
            <w:r>
              <w:rPr>
                <w:rFonts w:ascii="Arial" w:hAnsi="Arial" w:cs="Arial"/>
                <w:sz w:val="20"/>
                <w:szCs w:val="20"/>
              </w:rPr>
              <w:t>Project Activities:</w:t>
            </w:r>
          </w:p>
          <w:p w14:paraId="0736A7F7" w14:textId="7B7BFF10" w:rsidR="001931E9" w:rsidRDefault="001931E9" w:rsidP="006B7B3A">
            <w:pPr>
              <w:pStyle w:val="ListParagraph"/>
              <w:numPr>
                <w:ilvl w:val="0"/>
                <w:numId w:val="10"/>
              </w:numPr>
              <w:tabs>
                <w:tab w:val="left" w:pos="2475"/>
              </w:tabs>
              <w:rPr>
                <w:rFonts w:ascii="Arial" w:hAnsi="Arial" w:cs="Arial"/>
                <w:sz w:val="20"/>
                <w:szCs w:val="20"/>
              </w:rPr>
            </w:pPr>
            <w:r>
              <w:rPr>
                <w:rFonts w:ascii="Arial" w:hAnsi="Arial" w:cs="Arial"/>
                <w:sz w:val="20"/>
                <w:szCs w:val="20"/>
              </w:rPr>
              <w:t>Include a description of where the project is to occur and what type of activities are taking place.</w:t>
            </w:r>
            <w:r w:rsidR="006B7B3A">
              <w:rPr>
                <w:rFonts w:ascii="Arial" w:hAnsi="Arial" w:cs="Arial"/>
                <w:sz w:val="20"/>
                <w:szCs w:val="20"/>
              </w:rPr>
              <w:t xml:space="preserve"> </w:t>
            </w:r>
            <w:r w:rsidRPr="006B7B3A">
              <w:rPr>
                <w:rFonts w:ascii="Arial" w:hAnsi="Arial" w:cs="Arial"/>
                <w:sz w:val="20"/>
                <w:szCs w:val="20"/>
              </w:rPr>
              <w:t xml:space="preserve">What is the purpose of the easement? </w:t>
            </w:r>
            <w:proofErr w:type="gramStart"/>
            <w:r w:rsidRPr="006B7B3A">
              <w:rPr>
                <w:rFonts w:ascii="Arial" w:hAnsi="Arial" w:cs="Arial"/>
                <w:sz w:val="20"/>
                <w:szCs w:val="20"/>
              </w:rPr>
              <w:t>e.g.</w:t>
            </w:r>
            <w:proofErr w:type="gramEnd"/>
            <w:r w:rsidRPr="006B7B3A">
              <w:rPr>
                <w:rFonts w:ascii="Arial" w:hAnsi="Arial" w:cs="Arial"/>
                <w:sz w:val="20"/>
                <w:szCs w:val="20"/>
              </w:rPr>
              <w:t xml:space="preserve"> well bore, flowline, gravel pads, electric utility, fiber optic conduit or cable, telecommunications tower, road, bridge, airstrip/airport, driveway, trail, drainage):</w:t>
            </w:r>
          </w:p>
          <w:p w14:paraId="5EF50EEF" w14:textId="43CE0F35" w:rsidR="00C41F82" w:rsidRPr="006B7B3A" w:rsidRDefault="00C41F82" w:rsidP="006B7B3A">
            <w:pPr>
              <w:pStyle w:val="ListParagraph"/>
              <w:numPr>
                <w:ilvl w:val="0"/>
                <w:numId w:val="10"/>
              </w:numPr>
              <w:tabs>
                <w:tab w:val="left" w:pos="2475"/>
              </w:tabs>
              <w:rPr>
                <w:rFonts w:ascii="Arial" w:hAnsi="Arial" w:cs="Arial"/>
                <w:sz w:val="20"/>
                <w:szCs w:val="20"/>
              </w:rPr>
            </w:pPr>
            <w:r>
              <w:rPr>
                <w:rFonts w:ascii="Arial" w:hAnsi="Arial" w:cs="Arial"/>
                <w:sz w:val="20"/>
                <w:szCs w:val="20"/>
              </w:rPr>
              <w:t xml:space="preserve">Enter methods of construction: </w:t>
            </w:r>
            <w:proofErr w:type="gramStart"/>
            <w:r>
              <w:rPr>
                <w:rFonts w:ascii="Arial" w:hAnsi="Arial" w:cs="Arial"/>
                <w:sz w:val="20"/>
                <w:szCs w:val="20"/>
              </w:rPr>
              <w:t>e.g.</w:t>
            </w:r>
            <w:proofErr w:type="gramEnd"/>
            <w:r>
              <w:rPr>
                <w:rFonts w:ascii="Arial" w:hAnsi="Arial" w:cs="Arial"/>
                <w:sz w:val="20"/>
                <w:szCs w:val="20"/>
              </w:rPr>
              <w:t xml:space="preserve"> regulated standards, winter trail, dirt trail, gravel road, paved road, etc.; clearing by hand, clearing/construction by mechanical equipment (state type of equipment to be used. </w:t>
            </w:r>
            <w:proofErr w:type="gramStart"/>
            <w:r>
              <w:rPr>
                <w:rFonts w:ascii="Arial" w:hAnsi="Arial" w:cs="Arial"/>
                <w:sz w:val="20"/>
                <w:szCs w:val="20"/>
              </w:rPr>
              <w:t>e.g.</w:t>
            </w:r>
            <w:proofErr w:type="gramEnd"/>
            <w:r>
              <w:rPr>
                <w:rFonts w:ascii="Arial" w:hAnsi="Arial" w:cs="Arial"/>
                <w:sz w:val="20"/>
                <w:szCs w:val="20"/>
              </w:rPr>
              <w:t xml:space="preserve"> J.D. 350, 944 F.E. loader, hydro-axe, D-8, or establishment by use only.</w:t>
            </w:r>
          </w:p>
          <w:p w14:paraId="56D65205" w14:textId="3B703538" w:rsidR="001931E9" w:rsidRDefault="00C14E2A" w:rsidP="001C2BEF">
            <w:pPr>
              <w:pStyle w:val="ListParagraph"/>
              <w:numPr>
                <w:ilvl w:val="0"/>
                <w:numId w:val="10"/>
              </w:numPr>
              <w:tabs>
                <w:tab w:val="left" w:pos="2475"/>
              </w:tabs>
              <w:rPr>
                <w:rFonts w:ascii="Arial" w:hAnsi="Arial" w:cs="Arial"/>
                <w:sz w:val="20"/>
                <w:szCs w:val="20"/>
              </w:rPr>
            </w:pPr>
            <w:r>
              <w:rPr>
                <w:rFonts w:ascii="Arial" w:hAnsi="Arial" w:cs="Arial"/>
                <w:sz w:val="20"/>
                <w:szCs w:val="20"/>
              </w:rPr>
              <w:t>Enter the parameters of the desired easement.</w:t>
            </w:r>
          </w:p>
          <w:p w14:paraId="771578DB" w14:textId="77777777" w:rsidR="00C14E2A" w:rsidRDefault="00C14E2A" w:rsidP="001C2BEF">
            <w:pPr>
              <w:pStyle w:val="ListParagraph"/>
              <w:numPr>
                <w:ilvl w:val="0"/>
                <w:numId w:val="10"/>
              </w:numPr>
              <w:tabs>
                <w:tab w:val="left" w:pos="2475"/>
              </w:tabs>
              <w:rPr>
                <w:rFonts w:ascii="Arial" w:hAnsi="Arial" w:cs="Arial"/>
                <w:sz w:val="20"/>
                <w:szCs w:val="20"/>
              </w:rPr>
            </w:pPr>
            <w:r>
              <w:rPr>
                <w:rFonts w:ascii="Arial" w:hAnsi="Arial" w:cs="Arial"/>
                <w:sz w:val="20"/>
                <w:szCs w:val="20"/>
              </w:rPr>
              <w:t>Waste Management: Provide a description of anticipated wastes, containment, and disposal.</w:t>
            </w:r>
          </w:p>
          <w:p w14:paraId="0DCA711B" w14:textId="77777777" w:rsidR="00C14E2A" w:rsidRDefault="00C14E2A" w:rsidP="001C2BEF">
            <w:pPr>
              <w:pStyle w:val="ListParagraph"/>
              <w:numPr>
                <w:ilvl w:val="0"/>
                <w:numId w:val="10"/>
              </w:numPr>
              <w:tabs>
                <w:tab w:val="left" w:pos="2475"/>
              </w:tabs>
              <w:rPr>
                <w:rFonts w:ascii="Arial" w:hAnsi="Arial" w:cs="Arial"/>
                <w:sz w:val="20"/>
                <w:szCs w:val="20"/>
              </w:rPr>
            </w:pPr>
            <w:r>
              <w:rPr>
                <w:rFonts w:ascii="Arial" w:hAnsi="Arial" w:cs="Arial"/>
                <w:sz w:val="20"/>
                <w:szCs w:val="20"/>
              </w:rPr>
              <w:t>Staging and Storage Areas: Provide a description of all staging and storage areas for the project and identify on maps if known.  Note: staging or storing of permit related equipment or materials may not begin prior to permit issuance and may not persist after permit expiration.</w:t>
            </w:r>
          </w:p>
          <w:p w14:paraId="2A61E2EA" w14:textId="77777777" w:rsidR="00C14E2A" w:rsidRDefault="00C14E2A" w:rsidP="001C2BEF">
            <w:pPr>
              <w:pStyle w:val="ListParagraph"/>
              <w:numPr>
                <w:ilvl w:val="0"/>
                <w:numId w:val="10"/>
              </w:numPr>
              <w:tabs>
                <w:tab w:val="left" w:pos="2475"/>
              </w:tabs>
              <w:rPr>
                <w:rFonts w:ascii="Arial" w:hAnsi="Arial" w:cs="Arial"/>
                <w:sz w:val="20"/>
                <w:szCs w:val="20"/>
              </w:rPr>
            </w:pPr>
            <w:r>
              <w:rPr>
                <w:rFonts w:ascii="Arial" w:hAnsi="Arial" w:cs="Arial"/>
                <w:sz w:val="20"/>
                <w:szCs w:val="20"/>
              </w:rPr>
              <w:t>Airstrips and Landing Zones: Provide a description of the airstrips and landing zones associated with the proposed activities and identify on maps if known.</w:t>
            </w:r>
          </w:p>
          <w:p w14:paraId="084AF724" w14:textId="77777777" w:rsidR="00C14E2A" w:rsidRDefault="00C14E2A" w:rsidP="001C2BEF">
            <w:pPr>
              <w:pStyle w:val="ListParagraph"/>
              <w:numPr>
                <w:ilvl w:val="0"/>
                <w:numId w:val="10"/>
              </w:numPr>
              <w:tabs>
                <w:tab w:val="left" w:pos="2475"/>
              </w:tabs>
              <w:rPr>
                <w:rFonts w:ascii="Arial" w:hAnsi="Arial" w:cs="Arial"/>
                <w:sz w:val="20"/>
                <w:szCs w:val="20"/>
              </w:rPr>
            </w:pPr>
            <w:r>
              <w:rPr>
                <w:rFonts w:ascii="Arial" w:hAnsi="Arial" w:cs="Arial"/>
                <w:sz w:val="20"/>
                <w:szCs w:val="20"/>
              </w:rPr>
              <w:t>Historical Properties and Cultural Resources: Provide a description of your plans to preserve historical properties and cultural resources.  List any permits issued by the State Historic Preservation Office.</w:t>
            </w:r>
          </w:p>
          <w:p w14:paraId="1432EC33" w14:textId="77777777" w:rsidR="00C14E2A" w:rsidRDefault="00C14E2A" w:rsidP="00C14E2A">
            <w:pPr>
              <w:pStyle w:val="ListParagraph"/>
              <w:numPr>
                <w:ilvl w:val="0"/>
                <w:numId w:val="10"/>
              </w:numPr>
              <w:tabs>
                <w:tab w:val="left" w:pos="2475"/>
              </w:tabs>
              <w:rPr>
                <w:rFonts w:ascii="Arial" w:hAnsi="Arial" w:cs="Arial"/>
                <w:sz w:val="20"/>
                <w:szCs w:val="20"/>
              </w:rPr>
            </w:pPr>
            <w:r>
              <w:rPr>
                <w:rFonts w:ascii="Arial" w:hAnsi="Arial" w:cs="Arial"/>
                <w:sz w:val="20"/>
                <w:szCs w:val="20"/>
              </w:rPr>
              <w:t>Anadromous Fish Streams and Other Streams: Provide a description of all stream crossings for your project and identify on maps if known.  List any permits applied for or issued by the Alaska Department of Fish and Game.</w:t>
            </w:r>
          </w:p>
          <w:p w14:paraId="1988B49B" w14:textId="34AB287D" w:rsidR="00C41F82" w:rsidRDefault="00C41F82" w:rsidP="00C14E2A">
            <w:pPr>
              <w:pStyle w:val="ListParagraph"/>
              <w:numPr>
                <w:ilvl w:val="0"/>
                <w:numId w:val="10"/>
              </w:numPr>
              <w:tabs>
                <w:tab w:val="left" w:pos="2475"/>
              </w:tabs>
              <w:rPr>
                <w:rFonts w:ascii="Arial" w:hAnsi="Arial" w:cs="Arial"/>
                <w:sz w:val="20"/>
                <w:szCs w:val="20"/>
              </w:rPr>
            </w:pPr>
            <w:r>
              <w:rPr>
                <w:rFonts w:ascii="Arial" w:hAnsi="Arial" w:cs="Arial"/>
                <w:sz w:val="20"/>
                <w:szCs w:val="20"/>
              </w:rPr>
              <w:t xml:space="preserve">Fuel and Hazardous Substances: </w:t>
            </w:r>
            <w:r w:rsidR="00D93888">
              <w:rPr>
                <w:rFonts w:ascii="Arial" w:hAnsi="Arial" w:cs="Arial"/>
                <w:sz w:val="20"/>
                <w:szCs w:val="20"/>
              </w:rPr>
              <w:t>P</w:t>
            </w:r>
            <w:r>
              <w:rPr>
                <w:rFonts w:ascii="Arial" w:hAnsi="Arial" w:cs="Arial"/>
                <w:sz w:val="20"/>
                <w:szCs w:val="20"/>
              </w:rPr>
              <w:t xml:space="preserve">rovide description of </w:t>
            </w:r>
            <w:r w:rsidR="009A100E">
              <w:rPr>
                <w:rFonts w:ascii="Arial" w:hAnsi="Arial" w:cs="Arial"/>
                <w:sz w:val="20"/>
                <w:szCs w:val="20"/>
              </w:rPr>
              <w:t>toxic and/or hazardous material</w:t>
            </w:r>
            <w:r>
              <w:rPr>
                <w:rFonts w:ascii="Arial" w:hAnsi="Arial" w:cs="Arial"/>
                <w:sz w:val="20"/>
                <w:szCs w:val="20"/>
              </w:rPr>
              <w:t xml:space="preserve"> generation, usage, storage, transportation, </w:t>
            </w:r>
            <w:r w:rsidR="009A100E">
              <w:rPr>
                <w:rFonts w:ascii="Arial" w:hAnsi="Arial" w:cs="Arial"/>
                <w:sz w:val="20"/>
                <w:szCs w:val="20"/>
              </w:rPr>
              <w:t>contact, and disposal</w:t>
            </w:r>
            <w:r w:rsidR="00D93888">
              <w:rPr>
                <w:rFonts w:ascii="Arial" w:hAnsi="Arial" w:cs="Arial"/>
                <w:sz w:val="20"/>
                <w:szCs w:val="20"/>
              </w:rPr>
              <w:t xml:space="preserve">. </w:t>
            </w:r>
            <w:proofErr w:type="gramStart"/>
            <w:r w:rsidR="00D93888">
              <w:rPr>
                <w:rFonts w:ascii="Arial" w:hAnsi="Arial" w:cs="Arial"/>
                <w:sz w:val="20"/>
                <w:szCs w:val="20"/>
              </w:rPr>
              <w:t>Does</w:t>
            </w:r>
            <w:proofErr w:type="gramEnd"/>
            <w:r w:rsidR="00D93888">
              <w:rPr>
                <w:rFonts w:ascii="Arial" w:hAnsi="Arial" w:cs="Arial"/>
                <w:sz w:val="20"/>
                <w:szCs w:val="20"/>
              </w:rPr>
              <w:t xml:space="preserve"> the proposed activities involve storage tanks, either above or below ground? Where will the tank be located? What will be stored in the tank? What will be the tank’s size in gallons? What will the tank be used for? Will the tank be tested for leaks? Will the tank be equipped with leak detection devices?  Do you know or any reason to suspect that the site may have been previously contaminated?</w:t>
            </w:r>
          </w:p>
          <w:p w14:paraId="253D0C05" w14:textId="4FDE59FA" w:rsidR="00022CA4" w:rsidRPr="009C5BE1" w:rsidRDefault="00494554" w:rsidP="00022CA4">
            <w:pPr>
              <w:pStyle w:val="ListParagraph"/>
              <w:tabs>
                <w:tab w:val="left" w:pos="2475"/>
              </w:tabs>
              <w:rPr>
                <w:rFonts w:ascii="Arial" w:hAnsi="Arial" w:cs="Arial"/>
                <w:sz w:val="20"/>
                <w:szCs w:val="20"/>
              </w:rPr>
            </w:pPr>
            <w:r w:rsidRPr="009C5BE1">
              <w:rPr>
                <w:rFonts w:ascii="Arial" w:hAnsi="Arial" w:cs="Arial"/>
                <w:sz w:val="20"/>
                <w:szCs w:val="20"/>
              </w:rPr>
              <w:lastRenderedPageBreak/>
              <w:t>Provide description of s</w:t>
            </w:r>
            <w:r w:rsidR="00022CA4" w:rsidRPr="009C5BE1">
              <w:rPr>
                <w:rFonts w:ascii="Arial" w:hAnsi="Arial" w:cs="Arial"/>
                <w:sz w:val="20"/>
                <w:szCs w:val="20"/>
              </w:rPr>
              <w:t>pill response</w:t>
            </w:r>
          </w:p>
          <w:p w14:paraId="70580EA2" w14:textId="08AFDD36" w:rsidR="00C41F82" w:rsidRDefault="00C41F82" w:rsidP="00C14E2A">
            <w:pPr>
              <w:pStyle w:val="ListParagraph"/>
              <w:numPr>
                <w:ilvl w:val="0"/>
                <w:numId w:val="10"/>
              </w:numPr>
              <w:tabs>
                <w:tab w:val="left" w:pos="2475"/>
              </w:tabs>
              <w:rPr>
                <w:rFonts w:ascii="Arial" w:hAnsi="Arial" w:cs="Arial"/>
                <w:sz w:val="20"/>
                <w:szCs w:val="20"/>
              </w:rPr>
            </w:pPr>
            <w:r>
              <w:rPr>
                <w:rFonts w:ascii="Arial" w:hAnsi="Arial" w:cs="Arial"/>
                <w:sz w:val="20"/>
                <w:szCs w:val="20"/>
              </w:rPr>
              <w:t>Air Quality:</w:t>
            </w:r>
            <w:r w:rsidR="009F12D4">
              <w:rPr>
                <w:rFonts w:ascii="Arial" w:hAnsi="Arial" w:cs="Arial"/>
                <w:sz w:val="20"/>
                <w:szCs w:val="20"/>
              </w:rPr>
              <w:t xml:space="preserve"> </w:t>
            </w:r>
            <w:r w:rsidR="00B316DA">
              <w:rPr>
                <w:rFonts w:ascii="Arial" w:hAnsi="Arial" w:cs="Arial"/>
                <w:sz w:val="20"/>
                <w:szCs w:val="20"/>
              </w:rPr>
              <w:t>Provide description of plans to mitigate, minimize, and/or avoid impacts to air quality.</w:t>
            </w:r>
            <w:r w:rsidR="00256289">
              <w:rPr>
                <w:rFonts w:ascii="Arial" w:hAnsi="Arial" w:cs="Arial"/>
                <w:sz w:val="20"/>
                <w:szCs w:val="20"/>
              </w:rPr>
              <w:t xml:space="preserve"> Describe potential impacts to air quality.</w:t>
            </w:r>
          </w:p>
          <w:p w14:paraId="7AFE0BC1" w14:textId="5DC6215B" w:rsidR="00B316DA" w:rsidRDefault="00B316DA" w:rsidP="00C14E2A">
            <w:pPr>
              <w:pStyle w:val="ListParagraph"/>
              <w:numPr>
                <w:ilvl w:val="0"/>
                <w:numId w:val="10"/>
              </w:numPr>
              <w:tabs>
                <w:tab w:val="left" w:pos="2475"/>
              </w:tabs>
              <w:rPr>
                <w:rFonts w:ascii="Arial" w:hAnsi="Arial" w:cs="Arial"/>
                <w:sz w:val="20"/>
                <w:szCs w:val="20"/>
              </w:rPr>
            </w:pPr>
            <w:r>
              <w:rPr>
                <w:rFonts w:ascii="Arial" w:hAnsi="Arial" w:cs="Arial"/>
                <w:sz w:val="20"/>
                <w:szCs w:val="20"/>
              </w:rPr>
              <w:t>Water Quality: Provide description of plans to mitigate, minimize, and/or avoid impacts to water quality.</w:t>
            </w:r>
            <w:r w:rsidR="00256289">
              <w:rPr>
                <w:rFonts w:ascii="Arial" w:hAnsi="Arial" w:cs="Arial"/>
                <w:sz w:val="20"/>
                <w:szCs w:val="20"/>
              </w:rPr>
              <w:t xml:space="preserve"> Describe potential impacts to water quality.</w:t>
            </w:r>
          </w:p>
          <w:p w14:paraId="4614916C" w14:textId="162A01AC" w:rsidR="00C41F82" w:rsidRDefault="00C41F82" w:rsidP="00C14E2A">
            <w:pPr>
              <w:pStyle w:val="ListParagraph"/>
              <w:numPr>
                <w:ilvl w:val="0"/>
                <w:numId w:val="10"/>
              </w:numPr>
              <w:tabs>
                <w:tab w:val="left" w:pos="2475"/>
              </w:tabs>
              <w:rPr>
                <w:rFonts w:ascii="Arial" w:hAnsi="Arial" w:cs="Arial"/>
                <w:sz w:val="20"/>
                <w:szCs w:val="20"/>
              </w:rPr>
            </w:pPr>
            <w:r>
              <w:rPr>
                <w:rFonts w:ascii="Arial" w:hAnsi="Arial" w:cs="Arial"/>
                <w:sz w:val="20"/>
                <w:szCs w:val="20"/>
              </w:rPr>
              <w:t>Utilities:</w:t>
            </w:r>
            <w:r w:rsidR="00D93888">
              <w:rPr>
                <w:rFonts w:ascii="Arial" w:hAnsi="Arial" w:cs="Arial"/>
                <w:sz w:val="20"/>
                <w:szCs w:val="20"/>
              </w:rPr>
              <w:t xml:space="preserve"> Provide description of power source. Electricity, natural gas, fiber optics,</w:t>
            </w:r>
            <w:r w:rsidR="00022CA4">
              <w:rPr>
                <w:rFonts w:ascii="Arial" w:hAnsi="Arial" w:cs="Arial"/>
                <w:sz w:val="20"/>
                <w:szCs w:val="20"/>
              </w:rPr>
              <w:t xml:space="preserve"> and</w:t>
            </w:r>
            <w:r w:rsidR="00D93888">
              <w:rPr>
                <w:rFonts w:ascii="Arial" w:hAnsi="Arial" w:cs="Arial"/>
                <w:sz w:val="20"/>
                <w:szCs w:val="20"/>
              </w:rPr>
              <w:t xml:space="preserve"> other</w:t>
            </w:r>
            <w:r w:rsidR="00022CA4">
              <w:rPr>
                <w:rFonts w:ascii="Arial" w:hAnsi="Arial" w:cs="Arial"/>
                <w:sz w:val="20"/>
                <w:szCs w:val="20"/>
              </w:rPr>
              <w:t>.</w:t>
            </w:r>
          </w:p>
          <w:p w14:paraId="7EC21EFD" w14:textId="208DE8C7" w:rsidR="00C41F82" w:rsidRDefault="00C41F82" w:rsidP="00C14E2A">
            <w:pPr>
              <w:pStyle w:val="ListParagraph"/>
              <w:numPr>
                <w:ilvl w:val="0"/>
                <w:numId w:val="10"/>
              </w:numPr>
              <w:tabs>
                <w:tab w:val="left" w:pos="2475"/>
              </w:tabs>
              <w:rPr>
                <w:rFonts w:ascii="Arial" w:hAnsi="Arial" w:cs="Arial"/>
                <w:sz w:val="20"/>
                <w:szCs w:val="20"/>
              </w:rPr>
            </w:pPr>
            <w:r>
              <w:rPr>
                <w:rFonts w:ascii="Arial" w:hAnsi="Arial" w:cs="Arial"/>
                <w:sz w:val="20"/>
                <w:szCs w:val="20"/>
              </w:rPr>
              <w:t>Material Sites:</w:t>
            </w:r>
            <w:r w:rsidR="00D93888">
              <w:rPr>
                <w:rFonts w:ascii="Arial" w:hAnsi="Arial" w:cs="Arial"/>
                <w:sz w:val="20"/>
                <w:szCs w:val="20"/>
              </w:rPr>
              <w:t xml:space="preserve"> Where is the source of gravel or other materials? What is the volume of gravel or other materials in cubic yards? How will it be transported? Where will it be staged?</w:t>
            </w:r>
          </w:p>
          <w:p w14:paraId="60E66A2C" w14:textId="55B20127" w:rsidR="00C41F82" w:rsidRDefault="00C41F82" w:rsidP="00C14E2A">
            <w:pPr>
              <w:pStyle w:val="ListParagraph"/>
              <w:numPr>
                <w:ilvl w:val="0"/>
                <w:numId w:val="10"/>
              </w:numPr>
              <w:tabs>
                <w:tab w:val="left" w:pos="2475"/>
              </w:tabs>
              <w:rPr>
                <w:rFonts w:ascii="Arial" w:hAnsi="Arial" w:cs="Arial"/>
                <w:sz w:val="20"/>
                <w:szCs w:val="20"/>
              </w:rPr>
            </w:pPr>
            <w:r>
              <w:rPr>
                <w:rFonts w:ascii="Arial" w:hAnsi="Arial" w:cs="Arial"/>
                <w:sz w:val="20"/>
                <w:szCs w:val="20"/>
              </w:rPr>
              <w:t>Water Supplies:</w:t>
            </w:r>
            <w:r w:rsidR="00D93888">
              <w:rPr>
                <w:rFonts w:ascii="Arial" w:hAnsi="Arial" w:cs="Arial"/>
                <w:sz w:val="20"/>
                <w:szCs w:val="20"/>
              </w:rPr>
              <w:t xml:space="preserve"> Provide description of</w:t>
            </w:r>
            <w:r w:rsidR="00E632FD">
              <w:rPr>
                <w:rFonts w:ascii="Arial" w:hAnsi="Arial" w:cs="Arial"/>
                <w:sz w:val="20"/>
                <w:szCs w:val="20"/>
              </w:rPr>
              <w:t xml:space="preserve"> sources, storage, disposal, and water discharge</w:t>
            </w:r>
          </w:p>
          <w:p w14:paraId="3EF7C22C" w14:textId="5B2EFB1E" w:rsidR="00C41F82" w:rsidRPr="00C14E2A" w:rsidRDefault="00C41F82" w:rsidP="00C14E2A">
            <w:pPr>
              <w:pStyle w:val="ListParagraph"/>
              <w:numPr>
                <w:ilvl w:val="0"/>
                <w:numId w:val="10"/>
              </w:numPr>
              <w:tabs>
                <w:tab w:val="left" w:pos="2475"/>
              </w:tabs>
              <w:rPr>
                <w:rFonts w:ascii="Arial" w:hAnsi="Arial" w:cs="Arial"/>
                <w:sz w:val="20"/>
                <w:szCs w:val="20"/>
              </w:rPr>
            </w:pPr>
            <w:r>
              <w:rPr>
                <w:rFonts w:ascii="Arial" w:hAnsi="Arial" w:cs="Arial"/>
                <w:sz w:val="20"/>
                <w:szCs w:val="20"/>
              </w:rPr>
              <w:t>Roads</w:t>
            </w:r>
            <w:r w:rsidR="00E632FD">
              <w:rPr>
                <w:rFonts w:ascii="Arial" w:hAnsi="Arial" w:cs="Arial"/>
                <w:sz w:val="20"/>
                <w:szCs w:val="20"/>
              </w:rPr>
              <w:t>/Access</w:t>
            </w:r>
            <w:r>
              <w:rPr>
                <w:rFonts w:ascii="Arial" w:hAnsi="Arial" w:cs="Arial"/>
                <w:sz w:val="20"/>
                <w:szCs w:val="20"/>
              </w:rPr>
              <w:t>:</w:t>
            </w:r>
            <w:r w:rsidR="00E632FD">
              <w:rPr>
                <w:rFonts w:ascii="Arial" w:hAnsi="Arial" w:cs="Arial"/>
                <w:sz w:val="20"/>
                <w:szCs w:val="20"/>
              </w:rPr>
              <w:t xml:space="preserve"> How will you access the site? is it from existing roads to your project area? Is it from a barge? Include construction, improvements, or necessary maintenance </w:t>
            </w:r>
            <w:proofErr w:type="gramStart"/>
            <w:r w:rsidR="00E632FD">
              <w:rPr>
                <w:rFonts w:ascii="Arial" w:hAnsi="Arial" w:cs="Arial"/>
                <w:sz w:val="20"/>
                <w:szCs w:val="20"/>
              </w:rPr>
              <w:t>plan</w:t>
            </w:r>
            <w:r w:rsidR="00022CA4">
              <w:rPr>
                <w:rFonts w:ascii="Arial" w:hAnsi="Arial" w:cs="Arial"/>
                <w:sz w:val="20"/>
                <w:szCs w:val="20"/>
              </w:rPr>
              <w:t>,</w:t>
            </w:r>
            <w:r w:rsidR="00E632FD">
              <w:rPr>
                <w:rFonts w:ascii="Arial" w:hAnsi="Arial" w:cs="Arial"/>
                <w:sz w:val="20"/>
                <w:szCs w:val="20"/>
              </w:rPr>
              <w:t xml:space="preserve"> if</w:t>
            </w:r>
            <w:proofErr w:type="gramEnd"/>
            <w:r w:rsidR="00E632FD">
              <w:rPr>
                <w:rFonts w:ascii="Arial" w:hAnsi="Arial" w:cs="Arial"/>
                <w:sz w:val="20"/>
                <w:szCs w:val="20"/>
              </w:rPr>
              <w:t xml:space="preserve"> new roads are proposed.</w:t>
            </w:r>
          </w:p>
        </w:tc>
      </w:tr>
      <w:tr w:rsidR="00C14E2A" w14:paraId="372C9E55" w14:textId="77777777" w:rsidTr="00A57CBD">
        <w:trPr>
          <w:trHeight w:val="377"/>
        </w:trPr>
        <w:tc>
          <w:tcPr>
            <w:tcW w:w="9350" w:type="dxa"/>
          </w:tcPr>
          <w:p w14:paraId="6ABB86BB" w14:textId="77777777" w:rsidR="00A57CBD" w:rsidRPr="00A57CBD" w:rsidRDefault="00A57CBD" w:rsidP="00A57CBD">
            <w:pPr>
              <w:pStyle w:val="ListParagraph"/>
              <w:numPr>
                <w:ilvl w:val="0"/>
                <w:numId w:val="9"/>
              </w:numPr>
              <w:tabs>
                <w:tab w:val="left" w:pos="2475"/>
              </w:tabs>
              <w:rPr>
                <w:rFonts w:ascii="Arial" w:hAnsi="Arial" w:cs="Arial"/>
                <w:sz w:val="20"/>
                <w:szCs w:val="20"/>
              </w:rPr>
            </w:pPr>
            <w:r>
              <w:rPr>
                <w:rFonts w:ascii="Arial" w:hAnsi="Arial" w:cs="Arial"/>
                <w:sz w:val="20"/>
                <w:szCs w:val="20"/>
              </w:rPr>
              <w:lastRenderedPageBreak/>
              <w:t xml:space="preserve">Provide a description of structures associated to the activities. </w:t>
            </w:r>
            <w:r w:rsidR="00AB66E4">
              <w:rPr>
                <w:rFonts w:ascii="Arial" w:hAnsi="Arial" w:cs="Arial"/>
                <w:sz w:val="20"/>
                <w:szCs w:val="20"/>
              </w:rPr>
              <w:t>For example: drilling rig, well house, or other associated infrastructure.</w:t>
            </w:r>
          </w:p>
        </w:tc>
      </w:tr>
      <w:tr w:rsidR="00A57CBD" w14:paraId="7D58A3E4" w14:textId="77777777" w:rsidTr="004F76BA">
        <w:trPr>
          <w:trHeight w:val="332"/>
        </w:trPr>
        <w:tc>
          <w:tcPr>
            <w:tcW w:w="9350" w:type="dxa"/>
          </w:tcPr>
          <w:p w14:paraId="33E1ED48" w14:textId="77777777" w:rsidR="00A57CBD" w:rsidRDefault="006B7B3A" w:rsidP="00A57CBD">
            <w:pPr>
              <w:pStyle w:val="ListParagraph"/>
              <w:numPr>
                <w:ilvl w:val="0"/>
                <w:numId w:val="9"/>
              </w:numPr>
              <w:tabs>
                <w:tab w:val="left" w:pos="2475"/>
              </w:tabs>
              <w:rPr>
                <w:rFonts w:ascii="Arial" w:hAnsi="Arial" w:cs="Arial"/>
                <w:sz w:val="20"/>
                <w:szCs w:val="20"/>
              </w:rPr>
            </w:pPr>
            <w:r>
              <w:rPr>
                <w:rFonts w:ascii="Arial" w:hAnsi="Arial" w:cs="Arial"/>
                <w:sz w:val="20"/>
                <w:szCs w:val="20"/>
              </w:rPr>
              <w:t>Indicate whether this will be an existing use.  Is the operation authorized under Unit Plan of Operations? Provide documentation.</w:t>
            </w:r>
          </w:p>
        </w:tc>
      </w:tr>
      <w:tr w:rsidR="00A57CBD" w14:paraId="7325A2CA" w14:textId="77777777" w:rsidTr="00C41F82">
        <w:trPr>
          <w:trHeight w:val="240"/>
        </w:trPr>
        <w:tc>
          <w:tcPr>
            <w:tcW w:w="9350" w:type="dxa"/>
          </w:tcPr>
          <w:p w14:paraId="4C945FA2" w14:textId="0852430E" w:rsidR="00C41F82" w:rsidRPr="00C41F82" w:rsidRDefault="00C41F82" w:rsidP="00C41F82">
            <w:pPr>
              <w:pStyle w:val="ListParagraph"/>
              <w:numPr>
                <w:ilvl w:val="0"/>
                <w:numId w:val="9"/>
              </w:numPr>
              <w:tabs>
                <w:tab w:val="left" w:pos="2475"/>
              </w:tabs>
              <w:rPr>
                <w:rFonts w:ascii="Arial" w:hAnsi="Arial" w:cs="Arial"/>
                <w:sz w:val="20"/>
                <w:szCs w:val="20"/>
              </w:rPr>
            </w:pPr>
            <w:r>
              <w:rPr>
                <w:rFonts w:ascii="Arial" w:hAnsi="Arial" w:cs="Arial"/>
                <w:sz w:val="20"/>
                <w:szCs w:val="20"/>
              </w:rPr>
              <w:t>Is this a private or public easement?</w:t>
            </w:r>
          </w:p>
        </w:tc>
      </w:tr>
      <w:tr w:rsidR="00C41F82" w14:paraId="16BACA89" w14:textId="77777777" w:rsidTr="001C4078">
        <w:trPr>
          <w:trHeight w:val="225"/>
        </w:trPr>
        <w:tc>
          <w:tcPr>
            <w:tcW w:w="9350" w:type="dxa"/>
          </w:tcPr>
          <w:p w14:paraId="02BC8EB1" w14:textId="2FD5B35C" w:rsidR="001C4078" w:rsidRPr="001C4078" w:rsidRDefault="00C41F82" w:rsidP="001C4078">
            <w:pPr>
              <w:pStyle w:val="ListParagraph"/>
              <w:numPr>
                <w:ilvl w:val="0"/>
                <w:numId w:val="9"/>
              </w:numPr>
              <w:tabs>
                <w:tab w:val="left" w:pos="2475"/>
              </w:tabs>
              <w:rPr>
                <w:rFonts w:ascii="Arial" w:hAnsi="Arial" w:cs="Arial"/>
                <w:sz w:val="20"/>
                <w:szCs w:val="20"/>
              </w:rPr>
            </w:pPr>
            <w:r>
              <w:rPr>
                <w:rFonts w:ascii="Arial" w:hAnsi="Arial" w:cs="Arial"/>
                <w:sz w:val="20"/>
                <w:szCs w:val="20"/>
              </w:rPr>
              <w:t>List all other permits or authorization required and obtained for the project.</w:t>
            </w:r>
          </w:p>
        </w:tc>
      </w:tr>
      <w:tr w:rsidR="001C4078" w14:paraId="530F60DD" w14:textId="77777777" w:rsidTr="00D42BB1">
        <w:trPr>
          <w:trHeight w:val="326"/>
        </w:trPr>
        <w:tc>
          <w:tcPr>
            <w:tcW w:w="9350" w:type="dxa"/>
          </w:tcPr>
          <w:p w14:paraId="5F4D206F" w14:textId="1B17EBB7" w:rsidR="001C4078" w:rsidRDefault="00D42BB1" w:rsidP="00A57CBD">
            <w:pPr>
              <w:pStyle w:val="ListParagraph"/>
              <w:numPr>
                <w:ilvl w:val="0"/>
                <w:numId w:val="9"/>
              </w:numPr>
              <w:tabs>
                <w:tab w:val="left" w:pos="2475"/>
              </w:tabs>
              <w:rPr>
                <w:rFonts w:ascii="Arial" w:hAnsi="Arial" w:cs="Arial"/>
                <w:sz w:val="20"/>
                <w:szCs w:val="20"/>
              </w:rPr>
            </w:pPr>
            <w:r>
              <w:rPr>
                <w:rFonts w:ascii="Arial" w:hAnsi="Arial" w:cs="Arial"/>
                <w:sz w:val="20"/>
                <w:szCs w:val="20"/>
              </w:rPr>
              <w:t xml:space="preserve">Rehab Plan: </w:t>
            </w:r>
          </w:p>
          <w:p w14:paraId="32BBF69F" w14:textId="2719EEAF" w:rsidR="00D42BB1" w:rsidRDefault="00D42BB1" w:rsidP="00D42BB1">
            <w:pPr>
              <w:pStyle w:val="NoSpacing"/>
              <w:rPr>
                <w:rFonts w:ascii="Arial" w:hAnsi="Arial" w:cs="Arial"/>
                <w:bCs/>
                <w:sz w:val="20"/>
                <w:szCs w:val="20"/>
              </w:rPr>
            </w:pPr>
            <w:r w:rsidRPr="00D42BB1">
              <w:rPr>
                <w:rFonts w:ascii="Arial" w:hAnsi="Arial" w:cs="Arial"/>
                <w:bCs/>
                <w:sz w:val="20"/>
                <w:szCs w:val="20"/>
              </w:rPr>
              <w:t>Rehabilitation plan of all proposed components and operations included in the project description and the project use requirements to include:</w:t>
            </w:r>
          </w:p>
          <w:p w14:paraId="28E6769C" w14:textId="77777777" w:rsidR="00D42BB1" w:rsidRPr="00D42BB1" w:rsidRDefault="00D42BB1" w:rsidP="00D42BB1">
            <w:pPr>
              <w:pStyle w:val="NoSpacing"/>
              <w:rPr>
                <w:rFonts w:ascii="Arial" w:hAnsi="Arial" w:cs="Arial"/>
                <w:bCs/>
                <w:sz w:val="20"/>
                <w:szCs w:val="20"/>
              </w:rPr>
            </w:pPr>
          </w:p>
          <w:p w14:paraId="6FF10BE6" w14:textId="77777777" w:rsidR="00D42BB1" w:rsidRPr="004D4D6D" w:rsidRDefault="00D42BB1" w:rsidP="00D42BB1">
            <w:pPr>
              <w:pStyle w:val="NoSpacing"/>
              <w:rPr>
                <w:rFonts w:ascii="Arial" w:hAnsi="Arial" w:cs="Arial"/>
                <w:bCs/>
                <w:sz w:val="20"/>
                <w:szCs w:val="20"/>
              </w:rPr>
            </w:pPr>
            <w:r w:rsidRPr="004D4D6D">
              <w:rPr>
                <w:rFonts w:ascii="Arial" w:hAnsi="Arial" w:cs="Arial"/>
                <w:bCs/>
                <w:sz w:val="20"/>
                <w:szCs w:val="20"/>
              </w:rPr>
              <w:t xml:space="preserve">a. Infrastructure, </w:t>
            </w:r>
            <w:proofErr w:type="gramStart"/>
            <w:r w:rsidRPr="004D4D6D">
              <w:rPr>
                <w:rFonts w:ascii="Arial" w:hAnsi="Arial" w:cs="Arial"/>
                <w:bCs/>
                <w:sz w:val="20"/>
                <w:szCs w:val="20"/>
              </w:rPr>
              <w:t>facilities</w:t>
            </w:r>
            <w:proofErr w:type="gramEnd"/>
            <w:r w:rsidRPr="004D4D6D">
              <w:rPr>
                <w:rFonts w:ascii="Arial" w:hAnsi="Arial" w:cs="Arial"/>
                <w:bCs/>
                <w:sz w:val="20"/>
                <w:szCs w:val="20"/>
              </w:rPr>
              <w:t xml:space="preserve"> and equipment removal</w:t>
            </w:r>
          </w:p>
          <w:p w14:paraId="0D62641A" w14:textId="77777777" w:rsidR="00D42BB1" w:rsidRDefault="00D42BB1" w:rsidP="00D42BB1">
            <w:pPr>
              <w:pStyle w:val="NoSpacing"/>
              <w:rPr>
                <w:rFonts w:ascii="Arial" w:hAnsi="Arial" w:cs="Arial"/>
                <w:bCs/>
                <w:sz w:val="20"/>
                <w:szCs w:val="20"/>
              </w:rPr>
            </w:pPr>
            <w:r w:rsidRPr="004D4D6D">
              <w:rPr>
                <w:rFonts w:ascii="Arial" w:hAnsi="Arial" w:cs="Arial"/>
                <w:bCs/>
                <w:sz w:val="20"/>
                <w:szCs w:val="20"/>
              </w:rPr>
              <w:t>b. Rehabilitation and restoration activities for vegetation, habitat, impacted wildlife, and other applicable resources.</w:t>
            </w:r>
          </w:p>
          <w:p w14:paraId="12A70281" w14:textId="77777777" w:rsidR="00D42BB1" w:rsidRDefault="00D42BB1" w:rsidP="00D42BB1">
            <w:pPr>
              <w:pStyle w:val="NoSpacing"/>
              <w:rPr>
                <w:rFonts w:ascii="Arial" w:hAnsi="Arial" w:cs="Arial"/>
                <w:bCs/>
                <w:sz w:val="20"/>
                <w:szCs w:val="20"/>
              </w:rPr>
            </w:pPr>
          </w:p>
          <w:p w14:paraId="2C17C629" w14:textId="77777777" w:rsidR="00D42BB1" w:rsidRDefault="00D42BB1" w:rsidP="00D42BB1">
            <w:pPr>
              <w:pStyle w:val="NoSpacing"/>
              <w:rPr>
                <w:rFonts w:ascii="Arial" w:hAnsi="Arial" w:cs="Arial"/>
                <w:bCs/>
                <w:sz w:val="20"/>
                <w:szCs w:val="20"/>
              </w:rPr>
            </w:pPr>
            <w:r>
              <w:rPr>
                <w:rFonts w:ascii="Arial" w:hAnsi="Arial" w:cs="Arial"/>
                <w:bCs/>
                <w:sz w:val="20"/>
                <w:szCs w:val="20"/>
              </w:rPr>
              <w:t>DNR will determine the degree and scope of the required rehabilitation closer to the time of easement termination or surrender.</w:t>
            </w:r>
          </w:p>
          <w:p w14:paraId="7FBA8CE4" w14:textId="77777777" w:rsidR="00D42BB1" w:rsidRDefault="00D42BB1" w:rsidP="00D42BB1">
            <w:pPr>
              <w:pStyle w:val="ListParagraph"/>
              <w:tabs>
                <w:tab w:val="left" w:pos="2475"/>
              </w:tabs>
              <w:ind w:left="360"/>
              <w:rPr>
                <w:rFonts w:ascii="Arial" w:hAnsi="Arial" w:cs="Arial"/>
                <w:sz w:val="20"/>
                <w:szCs w:val="20"/>
              </w:rPr>
            </w:pPr>
          </w:p>
          <w:p w14:paraId="1ADE0916" w14:textId="74D9B6F7" w:rsidR="00D42BB1" w:rsidRDefault="00D42BB1" w:rsidP="00D42BB1">
            <w:pPr>
              <w:pStyle w:val="ListParagraph"/>
              <w:tabs>
                <w:tab w:val="left" w:pos="2475"/>
              </w:tabs>
              <w:ind w:left="360"/>
              <w:rPr>
                <w:rFonts w:ascii="Arial" w:hAnsi="Arial" w:cs="Arial"/>
                <w:sz w:val="20"/>
                <w:szCs w:val="20"/>
              </w:rPr>
            </w:pPr>
          </w:p>
        </w:tc>
      </w:tr>
      <w:tr w:rsidR="00D42BB1" w14:paraId="154B80EF" w14:textId="77777777" w:rsidTr="004F76BA">
        <w:trPr>
          <w:trHeight w:val="120"/>
        </w:trPr>
        <w:tc>
          <w:tcPr>
            <w:tcW w:w="9350" w:type="dxa"/>
          </w:tcPr>
          <w:p w14:paraId="0C9E1F47" w14:textId="77777777" w:rsidR="00D42BB1" w:rsidRPr="00D42BB1" w:rsidRDefault="00D42BB1" w:rsidP="00D42BB1">
            <w:pPr>
              <w:pStyle w:val="NoSpacing"/>
              <w:rPr>
                <w:rFonts w:ascii="Arial" w:hAnsi="Arial" w:cs="Arial"/>
                <w:bCs/>
                <w:sz w:val="20"/>
                <w:szCs w:val="20"/>
              </w:rPr>
            </w:pPr>
            <w:r w:rsidRPr="00D42BB1">
              <w:rPr>
                <w:rFonts w:ascii="Arial" w:hAnsi="Arial" w:cs="Arial"/>
                <w:bCs/>
                <w:sz w:val="20"/>
                <w:szCs w:val="20"/>
              </w:rPr>
              <w:t>9. Operating procedures designed to minimize adverse effects</w:t>
            </w:r>
          </w:p>
          <w:p w14:paraId="2922A117" w14:textId="77EF3B5E" w:rsidR="00D42BB1" w:rsidRPr="00145D87" w:rsidRDefault="00D42BB1" w:rsidP="00D42BB1">
            <w:pPr>
              <w:pStyle w:val="NoSpacing"/>
              <w:rPr>
                <w:rFonts w:ascii="Arial" w:hAnsi="Arial" w:cs="Arial"/>
                <w:bCs/>
                <w:sz w:val="20"/>
                <w:szCs w:val="20"/>
              </w:rPr>
            </w:pPr>
            <w:r>
              <w:rPr>
                <w:rFonts w:ascii="Arial" w:hAnsi="Arial" w:cs="Arial"/>
                <w:bCs/>
                <w:sz w:val="20"/>
                <w:szCs w:val="20"/>
              </w:rPr>
              <w:t xml:space="preserve">Describe operating procedures designed to prevent or minimize adverse effects on other natural resources and other uses of the project area and adjacent areas, including fish and wildlife habitats, historic and archaeological sites, and public use areas. Any training related to minimizing adverse effects. </w:t>
            </w:r>
            <w:proofErr w:type="gramStart"/>
            <w:r>
              <w:rPr>
                <w:rFonts w:ascii="Arial" w:hAnsi="Arial" w:cs="Arial"/>
                <w:bCs/>
                <w:sz w:val="20"/>
                <w:szCs w:val="20"/>
              </w:rPr>
              <w:t>i.e.</w:t>
            </w:r>
            <w:proofErr w:type="gramEnd"/>
            <w:r>
              <w:rPr>
                <w:rFonts w:ascii="Arial" w:hAnsi="Arial" w:cs="Arial"/>
                <w:bCs/>
                <w:sz w:val="20"/>
                <w:szCs w:val="20"/>
              </w:rPr>
              <w:t xml:space="preserve"> cultural awareness, wildlife awareness etc. should be included. Describe project specific procedures.</w:t>
            </w:r>
          </w:p>
          <w:p w14:paraId="504229D4" w14:textId="77777777" w:rsidR="00D42BB1" w:rsidRDefault="00D42BB1" w:rsidP="00D42BB1">
            <w:pPr>
              <w:pStyle w:val="ListParagraph"/>
              <w:tabs>
                <w:tab w:val="left" w:pos="2475"/>
              </w:tabs>
              <w:ind w:left="360"/>
              <w:rPr>
                <w:rFonts w:ascii="Arial" w:hAnsi="Arial" w:cs="Arial"/>
                <w:sz w:val="20"/>
                <w:szCs w:val="20"/>
              </w:rPr>
            </w:pPr>
          </w:p>
        </w:tc>
      </w:tr>
      <w:tr w:rsidR="00A57CBD" w14:paraId="72FDC94E" w14:textId="77777777" w:rsidTr="00E650D3">
        <w:trPr>
          <w:trHeight w:val="332"/>
        </w:trPr>
        <w:tc>
          <w:tcPr>
            <w:tcW w:w="9350" w:type="dxa"/>
            <w:shd w:val="clear" w:color="auto" w:fill="AEAAAA" w:themeFill="background2" w:themeFillShade="BF"/>
          </w:tcPr>
          <w:p w14:paraId="05E31087" w14:textId="77777777" w:rsidR="00A57CBD" w:rsidRPr="00E650D3" w:rsidRDefault="00A57CBD" w:rsidP="00A57CBD">
            <w:pPr>
              <w:tabs>
                <w:tab w:val="left" w:pos="2475"/>
              </w:tabs>
              <w:rPr>
                <w:rFonts w:ascii="Arial" w:hAnsi="Arial" w:cs="Arial"/>
                <w:b/>
                <w:sz w:val="20"/>
                <w:szCs w:val="20"/>
              </w:rPr>
            </w:pPr>
            <w:r w:rsidRPr="00E650D3">
              <w:rPr>
                <w:rFonts w:ascii="Arial" w:hAnsi="Arial" w:cs="Arial"/>
                <w:b/>
                <w:sz w:val="20"/>
                <w:szCs w:val="20"/>
              </w:rPr>
              <w:t>SECTION IV: PERFORMANCE GUARANTY</w:t>
            </w:r>
          </w:p>
        </w:tc>
      </w:tr>
      <w:tr w:rsidR="00A57CBD" w14:paraId="5DF00DF2" w14:textId="77777777" w:rsidTr="00A57CBD">
        <w:trPr>
          <w:trHeight w:val="1772"/>
        </w:trPr>
        <w:tc>
          <w:tcPr>
            <w:tcW w:w="9350" w:type="dxa"/>
          </w:tcPr>
          <w:p w14:paraId="0D20B35E" w14:textId="4ECFCFE2" w:rsidR="00A57CBD" w:rsidRDefault="00A57CBD" w:rsidP="00A57CBD">
            <w:pPr>
              <w:tabs>
                <w:tab w:val="left" w:pos="2475"/>
              </w:tabs>
              <w:rPr>
                <w:rFonts w:ascii="Arial" w:hAnsi="Arial" w:cs="Arial"/>
                <w:sz w:val="20"/>
                <w:szCs w:val="20"/>
              </w:rPr>
            </w:pPr>
            <w:r>
              <w:rPr>
                <w:rFonts w:ascii="Arial" w:hAnsi="Arial" w:cs="Arial"/>
                <w:sz w:val="20"/>
                <w:szCs w:val="20"/>
              </w:rPr>
              <w:t xml:space="preserve">Provide the Division with performance guaranty information related to the project.  The </w:t>
            </w:r>
            <w:r w:rsidR="009C5BE1">
              <w:rPr>
                <w:rFonts w:ascii="Arial" w:hAnsi="Arial" w:cs="Arial"/>
                <w:sz w:val="20"/>
                <w:szCs w:val="20"/>
              </w:rPr>
              <w:t>easement</w:t>
            </w:r>
            <w:r>
              <w:rPr>
                <w:rFonts w:ascii="Arial" w:hAnsi="Arial" w:cs="Arial"/>
                <w:sz w:val="20"/>
                <w:szCs w:val="20"/>
              </w:rPr>
              <w:t xml:space="preserve"> will not be issued until a performance guaranty, approved by the Division, is in place</w:t>
            </w:r>
            <w:r w:rsidR="005E41EF">
              <w:rPr>
                <w:rFonts w:ascii="Arial" w:hAnsi="Arial" w:cs="Arial"/>
                <w:sz w:val="20"/>
                <w:szCs w:val="20"/>
              </w:rPr>
              <w:t xml:space="preserve"> under</w:t>
            </w:r>
            <w:r>
              <w:rPr>
                <w:rFonts w:ascii="Arial" w:hAnsi="Arial" w:cs="Arial"/>
                <w:sz w:val="20"/>
                <w:szCs w:val="20"/>
              </w:rPr>
              <w:t xml:space="preserve"> 11 AAC 96.060.</w:t>
            </w:r>
          </w:p>
          <w:p w14:paraId="3A8DE4B5" w14:textId="77777777" w:rsidR="00A57CBD" w:rsidRDefault="00A57CBD" w:rsidP="00A57CBD">
            <w:pPr>
              <w:pStyle w:val="ListParagraph"/>
              <w:numPr>
                <w:ilvl w:val="0"/>
                <w:numId w:val="12"/>
              </w:numPr>
              <w:tabs>
                <w:tab w:val="left" w:pos="2475"/>
              </w:tabs>
              <w:rPr>
                <w:rFonts w:ascii="Arial" w:hAnsi="Arial" w:cs="Arial"/>
                <w:sz w:val="20"/>
                <w:szCs w:val="20"/>
              </w:rPr>
            </w:pPr>
            <w:r>
              <w:rPr>
                <w:rFonts w:ascii="Arial" w:hAnsi="Arial" w:cs="Arial"/>
                <w:sz w:val="20"/>
                <w:szCs w:val="20"/>
              </w:rPr>
              <w:t>Bonded Company: This should be the same as the applicant listed above.</w:t>
            </w:r>
          </w:p>
          <w:p w14:paraId="708BB923" w14:textId="77777777" w:rsidR="00A57CBD" w:rsidRDefault="00A57CBD" w:rsidP="00A57CBD">
            <w:pPr>
              <w:pStyle w:val="ListParagraph"/>
              <w:numPr>
                <w:ilvl w:val="0"/>
                <w:numId w:val="12"/>
              </w:numPr>
              <w:tabs>
                <w:tab w:val="left" w:pos="2475"/>
              </w:tabs>
              <w:rPr>
                <w:rFonts w:ascii="Arial" w:hAnsi="Arial" w:cs="Arial"/>
                <w:sz w:val="20"/>
                <w:szCs w:val="20"/>
              </w:rPr>
            </w:pPr>
            <w:r>
              <w:rPr>
                <w:rFonts w:ascii="Arial" w:hAnsi="Arial" w:cs="Arial"/>
                <w:sz w:val="20"/>
                <w:szCs w:val="20"/>
              </w:rPr>
              <w:t xml:space="preserve">Type: The type of Bond </w:t>
            </w:r>
            <w:proofErr w:type="gramStart"/>
            <w:r>
              <w:rPr>
                <w:rFonts w:ascii="Arial" w:hAnsi="Arial" w:cs="Arial"/>
                <w:sz w:val="20"/>
                <w:szCs w:val="20"/>
              </w:rPr>
              <w:t>i.e.</w:t>
            </w:r>
            <w:proofErr w:type="gramEnd"/>
            <w:r>
              <w:rPr>
                <w:rFonts w:ascii="Arial" w:hAnsi="Arial" w:cs="Arial"/>
                <w:sz w:val="20"/>
                <w:szCs w:val="20"/>
              </w:rPr>
              <w:t xml:space="preserve"> surety bond, certificate of deposit or other.</w:t>
            </w:r>
          </w:p>
          <w:p w14:paraId="3B4A5532" w14:textId="77777777" w:rsidR="00A57CBD" w:rsidRDefault="00A57CBD" w:rsidP="00A57CBD">
            <w:pPr>
              <w:pStyle w:val="ListParagraph"/>
              <w:numPr>
                <w:ilvl w:val="0"/>
                <w:numId w:val="12"/>
              </w:numPr>
              <w:tabs>
                <w:tab w:val="left" w:pos="2475"/>
              </w:tabs>
              <w:rPr>
                <w:rFonts w:ascii="Arial" w:hAnsi="Arial" w:cs="Arial"/>
                <w:sz w:val="20"/>
                <w:szCs w:val="20"/>
              </w:rPr>
            </w:pPr>
            <w:r>
              <w:rPr>
                <w:rFonts w:ascii="Arial" w:hAnsi="Arial" w:cs="Arial"/>
                <w:sz w:val="20"/>
                <w:szCs w:val="20"/>
              </w:rPr>
              <w:t>Number: the identifier assigned to the bond by the Bonding Company.</w:t>
            </w:r>
          </w:p>
          <w:p w14:paraId="2DB34525" w14:textId="77777777" w:rsidR="00A57CBD" w:rsidRDefault="00A57CBD" w:rsidP="00A57CBD">
            <w:pPr>
              <w:pStyle w:val="ListParagraph"/>
              <w:numPr>
                <w:ilvl w:val="0"/>
                <w:numId w:val="12"/>
              </w:numPr>
              <w:tabs>
                <w:tab w:val="left" w:pos="2475"/>
              </w:tabs>
              <w:rPr>
                <w:rFonts w:ascii="Arial" w:hAnsi="Arial" w:cs="Arial"/>
                <w:sz w:val="20"/>
                <w:szCs w:val="20"/>
              </w:rPr>
            </w:pPr>
            <w:r>
              <w:rPr>
                <w:rFonts w:ascii="Arial" w:hAnsi="Arial" w:cs="Arial"/>
                <w:sz w:val="20"/>
                <w:szCs w:val="20"/>
              </w:rPr>
              <w:t>Amount: The monetary value of the bond.</w:t>
            </w:r>
          </w:p>
          <w:p w14:paraId="51705815" w14:textId="77777777" w:rsidR="00A57CBD" w:rsidRPr="00A57CBD" w:rsidRDefault="00A57CBD" w:rsidP="00A57CBD">
            <w:pPr>
              <w:pStyle w:val="ListParagraph"/>
              <w:numPr>
                <w:ilvl w:val="0"/>
                <w:numId w:val="12"/>
              </w:numPr>
              <w:tabs>
                <w:tab w:val="left" w:pos="2475"/>
              </w:tabs>
              <w:rPr>
                <w:rFonts w:ascii="Arial" w:hAnsi="Arial" w:cs="Arial"/>
                <w:sz w:val="20"/>
                <w:szCs w:val="20"/>
              </w:rPr>
            </w:pPr>
            <w:r>
              <w:rPr>
                <w:rFonts w:ascii="Arial" w:hAnsi="Arial" w:cs="Arial"/>
                <w:sz w:val="20"/>
                <w:szCs w:val="20"/>
              </w:rPr>
              <w:t>Bonding Company: Provide the name and complete mailing address for the company/financial institution holding the bond.  Include a phone and fast number and an email address.</w:t>
            </w:r>
          </w:p>
        </w:tc>
      </w:tr>
      <w:tr w:rsidR="00A57CBD" w14:paraId="75FD894A" w14:textId="77777777" w:rsidTr="00E650D3">
        <w:trPr>
          <w:trHeight w:val="368"/>
        </w:trPr>
        <w:tc>
          <w:tcPr>
            <w:tcW w:w="9350" w:type="dxa"/>
            <w:shd w:val="clear" w:color="auto" w:fill="AEAAAA" w:themeFill="background2" w:themeFillShade="BF"/>
          </w:tcPr>
          <w:p w14:paraId="5D53E177" w14:textId="77777777" w:rsidR="00A57CBD" w:rsidRPr="00E650D3" w:rsidRDefault="00A57CBD" w:rsidP="00A57CBD">
            <w:pPr>
              <w:tabs>
                <w:tab w:val="left" w:pos="2475"/>
              </w:tabs>
              <w:rPr>
                <w:rFonts w:ascii="Arial" w:hAnsi="Arial" w:cs="Arial"/>
                <w:b/>
                <w:sz w:val="20"/>
                <w:szCs w:val="20"/>
              </w:rPr>
            </w:pPr>
            <w:r w:rsidRPr="00E650D3">
              <w:rPr>
                <w:rFonts w:ascii="Arial" w:hAnsi="Arial" w:cs="Arial"/>
                <w:b/>
                <w:sz w:val="20"/>
                <w:szCs w:val="20"/>
              </w:rPr>
              <w:t>SECTION V: INSURANCE</w:t>
            </w:r>
          </w:p>
        </w:tc>
      </w:tr>
      <w:tr w:rsidR="00A57CBD" w14:paraId="2FA1761B" w14:textId="77777777" w:rsidTr="00A57CBD">
        <w:trPr>
          <w:trHeight w:val="368"/>
        </w:trPr>
        <w:tc>
          <w:tcPr>
            <w:tcW w:w="9350" w:type="dxa"/>
          </w:tcPr>
          <w:p w14:paraId="1A88CDC7" w14:textId="5D0BC5FA" w:rsidR="00A57CBD" w:rsidRDefault="00A57CBD" w:rsidP="00A57CBD">
            <w:pPr>
              <w:tabs>
                <w:tab w:val="left" w:pos="1725"/>
              </w:tabs>
              <w:rPr>
                <w:rFonts w:ascii="Arial" w:hAnsi="Arial" w:cs="Arial"/>
                <w:sz w:val="20"/>
                <w:szCs w:val="20"/>
              </w:rPr>
            </w:pPr>
            <w:r>
              <w:rPr>
                <w:rFonts w:ascii="Arial" w:hAnsi="Arial" w:cs="Arial"/>
                <w:sz w:val="20"/>
                <w:szCs w:val="20"/>
              </w:rPr>
              <w:t>Provide the following insurance informati</w:t>
            </w:r>
            <w:r w:rsidR="009A100E">
              <w:rPr>
                <w:rFonts w:ascii="Arial" w:hAnsi="Arial" w:cs="Arial"/>
                <w:sz w:val="20"/>
                <w:szCs w:val="20"/>
              </w:rPr>
              <w:t>o</w:t>
            </w:r>
            <w:r>
              <w:rPr>
                <w:rFonts w:ascii="Arial" w:hAnsi="Arial" w:cs="Arial"/>
                <w:sz w:val="20"/>
                <w:szCs w:val="20"/>
              </w:rPr>
              <w:t>n.  This easement will not be issued until insurance which complies with AS 21 is in place under 11 AAC 96.065.</w:t>
            </w:r>
          </w:p>
          <w:p w14:paraId="0D4B025E" w14:textId="77777777" w:rsidR="00A57CBD" w:rsidRDefault="00A57CBD" w:rsidP="00A57CBD">
            <w:pPr>
              <w:pStyle w:val="ListParagraph"/>
              <w:numPr>
                <w:ilvl w:val="0"/>
                <w:numId w:val="14"/>
              </w:numPr>
              <w:tabs>
                <w:tab w:val="left" w:pos="1725"/>
              </w:tabs>
              <w:rPr>
                <w:rFonts w:ascii="Arial" w:hAnsi="Arial" w:cs="Arial"/>
                <w:sz w:val="20"/>
                <w:szCs w:val="20"/>
              </w:rPr>
            </w:pPr>
            <w:r>
              <w:rPr>
                <w:rFonts w:ascii="Arial" w:hAnsi="Arial" w:cs="Arial"/>
                <w:sz w:val="20"/>
                <w:szCs w:val="20"/>
              </w:rPr>
              <w:t>Insurer’s Name</w:t>
            </w:r>
          </w:p>
          <w:p w14:paraId="11A69709" w14:textId="77777777" w:rsidR="00A57CBD" w:rsidRDefault="00A57CBD" w:rsidP="00A57CBD">
            <w:pPr>
              <w:pStyle w:val="ListParagraph"/>
              <w:numPr>
                <w:ilvl w:val="0"/>
                <w:numId w:val="14"/>
              </w:numPr>
              <w:tabs>
                <w:tab w:val="left" w:pos="1725"/>
              </w:tabs>
              <w:rPr>
                <w:rFonts w:ascii="Arial" w:hAnsi="Arial" w:cs="Arial"/>
                <w:sz w:val="20"/>
                <w:szCs w:val="20"/>
              </w:rPr>
            </w:pPr>
            <w:r>
              <w:rPr>
                <w:rFonts w:ascii="Arial" w:hAnsi="Arial" w:cs="Arial"/>
                <w:sz w:val="20"/>
                <w:szCs w:val="20"/>
              </w:rPr>
              <w:t>Mailing Address</w:t>
            </w:r>
          </w:p>
          <w:p w14:paraId="3EFCE14D" w14:textId="77777777" w:rsidR="00A57CBD" w:rsidRDefault="00A57CBD" w:rsidP="00A57CBD">
            <w:pPr>
              <w:pStyle w:val="ListParagraph"/>
              <w:numPr>
                <w:ilvl w:val="0"/>
                <w:numId w:val="14"/>
              </w:numPr>
              <w:tabs>
                <w:tab w:val="left" w:pos="1725"/>
              </w:tabs>
              <w:rPr>
                <w:rFonts w:ascii="Arial" w:hAnsi="Arial" w:cs="Arial"/>
                <w:sz w:val="20"/>
                <w:szCs w:val="20"/>
              </w:rPr>
            </w:pPr>
            <w:r>
              <w:rPr>
                <w:rFonts w:ascii="Arial" w:hAnsi="Arial" w:cs="Arial"/>
                <w:sz w:val="20"/>
                <w:szCs w:val="20"/>
              </w:rPr>
              <w:t>Phone, Fax, and Email</w:t>
            </w:r>
          </w:p>
          <w:p w14:paraId="065C272F" w14:textId="77777777" w:rsidR="00A57CBD" w:rsidRDefault="00A57CBD" w:rsidP="00A57CBD">
            <w:pPr>
              <w:pStyle w:val="ListParagraph"/>
              <w:numPr>
                <w:ilvl w:val="0"/>
                <w:numId w:val="14"/>
              </w:numPr>
              <w:tabs>
                <w:tab w:val="left" w:pos="1725"/>
              </w:tabs>
              <w:rPr>
                <w:rFonts w:ascii="Arial" w:hAnsi="Arial" w:cs="Arial"/>
                <w:sz w:val="20"/>
                <w:szCs w:val="20"/>
              </w:rPr>
            </w:pPr>
            <w:r>
              <w:rPr>
                <w:rFonts w:ascii="Arial" w:hAnsi="Arial" w:cs="Arial"/>
                <w:sz w:val="20"/>
                <w:szCs w:val="20"/>
              </w:rPr>
              <w:t>Type of Insurance: Comprehensive General Liability</w:t>
            </w:r>
          </w:p>
          <w:p w14:paraId="1857F23F" w14:textId="77777777" w:rsidR="00A57CBD" w:rsidRDefault="00A57CBD" w:rsidP="00A57CBD">
            <w:pPr>
              <w:pStyle w:val="ListParagraph"/>
              <w:numPr>
                <w:ilvl w:val="0"/>
                <w:numId w:val="14"/>
              </w:numPr>
              <w:tabs>
                <w:tab w:val="left" w:pos="1725"/>
              </w:tabs>
              <w:rPr>
                <w:rFonts w:ascii="Arial" w:hAnsi="Arial" w:cs="Arial"/>
                <w:sz w:val="20"/>
                <w:szCs w:val="20"/>
              </w:rPr>
            </w:pPr>
            <w:r>
              <w:rPr>
                <w:rFonts w:ascii="Arial" w:hAnsi="Arial" w:cs="Arial"/>
                <w:sz w:val="20"/>
                <w:szCs w:val="20"/>
              </w:rPr>
              <w:lastRenderedPageBreak/>
              <w:t>Amount of Insurance: No less than $1,000,000 per occurrence and $2,000,000 per annual aggregate.</w:t>
            </w:r>
          </w:p>
          <w:p w14:paraId="00F508E6" w14:textId="77777777" w:rsidR="00A57CBD" w:rsidRDefault="00A57CBD" w:rsidP="00A57CBD">
            <w:pPr>
              <w:pStyle w:val="ListParagraph"/>
              <w:numPr>
                <w:ilvl w:val="0"/>
                <w:numId w:val="14"/>
              </w:numPr>
              <w:tabs>
                <w:tab w:val="left" w:pos="1725"/>
              </w:tabs>
              <w:rPr>
                <w:rFonts w:ascii="Arial" w:hAnsi="Arial" w:cs="Arial"/>
                <w:sz w:val="20"/>
                <w:szCs w:val="20"/>
              </w:rPr>
            </w:pPr>
            <w:r>
              <w:rPr>
                <w:rFonts w:ascii="Arial" w:hAnsi="Arial" w:cs="Arial"/>
                <w:sz w:val="20"/>
                <w:szCs w:val="20"/>
              </w:rPr>
              <w:t>Certificate of Insuran</w:t>
            </w:r>
            <w:r w:rsidR="00F10B82">
              <w:rPr>
                <w:rFonts w:ascii="Arial" w:hAnsi="Arial" w:cs="Arial"/>
                <w:sz w:val="20"/>
                <w:szCs w:val="20"/>
              </w:rPr>
              <w:t>ce (Submit Original Certificate)</w:t>
            </w:r>
          </w:p>
          <w:p w14:paraId="536300E6" w14:textId="77777777" w:rsidR="00F10B82" w:rsidRDefault="00F10B82" w:rsidP="00F10B82">
            <w:pPr>
              <w:tabs>
                <w:tab w:val="left" w:pos="1725"/>
              </w:tabs>
              <w:rPr>
                <w:rFonts w:ascii="Arial" w:hAnsi="Arial" w:cs="Arial"/>
                <w:sz w:val="20"/>
                <w:szCs w:val="20"/>
              </w:rPr>
            </w:pPr>
          </w:p>
          <w:p w14:paraId="18264AE1" w14:textId="77777777" w:rsidR="00F10B82" w:rsidRDefault="00F10B82" w:rsidP="00F10B82">
            <w:pPr>
              <w:tabs>
                <w:tab w:val="left" w:pos="1725"/>
              </w:tabs>
              <w:rPr>
                <w:rFonts w:ascii="Arial" w:hAnsi="Arial" w:cs="Arial"/>
                <w:sz w:val="20"/>
                <w:szCs w:val="20"/>
              </w:rPr>
            </w:pPr>
            <w:r>
              <w:rPr>
                <w:rFonts w:ascii="Arial" w:hAnsi="Arial" w:cs="Arial"/>
                <w:sz w:val="20"/>
                <w:szCs w:val="20"/>
              </w:rPr>
              <w:t>To satisfy insurance requirements, the below conditions must be met:</w:t>
            </w:r>
          </w:p>
          <w:p w14:paraId="10135815" w14:textId="77777777" w:rsidR="00F10B82" w:rsidRDefault="00F10B82" w:rsidP="00F10B82">
            <w:pPr>
              <w:pStyle w:val="ListParagraph"/>
              <w:numPr>
                <w:ilvl w:val="0"/>
                <w:numId w:val="15"/>
              </w:numPr>
              <w:tabs>
                <w:tab w:val="left" w:pos="1725"/>
              </w:tabs>
              <w:rPr>
                <w:rFonts w:ascii="Arial" w:hAnsi="Arial" w:cs="Arial"/>
                <w:sz w:val="20"/>
                <w:szCs w:val="20"/>
              </w:rPr>
            </w:pPr>
            <w:r>
              <w:rPr>
                <w:rFonts w:ascii="Arial" w:hAnsi="Arial" w:cs="Arial"/>
                <w:sz w:val="20"/>
                <w:szCs w:val="20"/>
              </w:rPr>
              <w:t>In the event of cancellation, non-renewal, or material change of condition to insurance 30-day notice must be provided to the Division.</w:t>
            </w:r>
          </w:p>
          <w:p w14:paraId="5126D5E6" w14:textId="77777777" w:rsidR="00F10B82" w:rsidRDefault="00F10B82" w:rsidP="00F10B82">
            <w:pPr>
              <w:pStyle w:val="ListParagraph"/>
              <w:numPr>
                <w:ilvl w:val="0"/>
                <w:numId w:val="15"/>
              </w:numPr>
              <w:tabs>
                <w:tab w:val="left" w:pos="1725"/>
              </w:tabs>
              <w:rPr>
                <w:rFonts w:ascii="Arial" w:hAnsi="Arial" w:cs="Arial"/>
                <w:sz w:val="20"/>
                <w:szCs w:val="20"/>
              </w:rPr>
            </w:pPr>
            <w:r>
              <w:rPr>
                <w:rFonts w:ascii="Arial" w:hAnsi="Arial" w:cs="Arial"/>
                <w:sz w:val="20"/>
                <w:szCs w:val="20"/>
              </w:rPr>
              <w:t>The insurance policy must comply with AS 21.</w:t>
            </w:r>
          </w:p>
          <w:p w14:paraId="59E8C234" w14:textId="77777777" w:rsidR="00F10B82" w:rsidRDefault="00F10B82" w:rsidP="00F10B82">
            <w:pPr>
              <w:pStyle w:val="ListParagraph"/>
              <w:numPr>
                <w:ilvl w:val="0"/>
                <w:numId w:val="15"/>
              </w:numPr>
              <w:tabs>
                <w:tab w:val="left" w:pos="1725"/>
              </w:tabs>
              <w:rPr>
                <w:rFonts w:ascii="Arial" w:hAnsi="Arial" w:cs="Arial"/>
                <w:sz w:val="20"/>
                <w:szCs w:val="20"/>
              </w:rPr>
            </w:pPr>
            <w:r>
              <w:rPr>
                <w:rFonts w:ascii="Arial" w:hAnsi="Arial" w:cs="Arial"/>
                <w:sz w:val="20"/>
                <w:szCs w:val="20"/>
              </w:rPr>
              <w:t>The insurance company must be licensed to transact the business of insurance under AS 21.</w:t>
            </w:r>
          </w:p>
          <w:p w14:paraId="516F2313" w14:textId="77777777" w:rsidR="00F10B82" w:rsidRPr="00F10B82" w:rsidRDefault="00F10B82" w:rsidP="00F10B82">
            <w:pPr>
              <w:pStyle w:val="ListParagraph"/>
              <w:numPr>
                <w:ilvl w:val="0"/>
                <w:numId w:val="15"/>
              </w:numPr>
              <w:tabs>
                <w:tab w:val="left" w:pos="1725"/>
              </w:tabs>
              <w:rPr>
                <w:rFonts w:ascii="Arial" w:hAnsi="Arial" w:cs="Arial"/>
                <w:sz w:val="20"/>
                <w:szCs w:val="20"/>
              </w:rPr>
            </w:pPr>
            <w:r>
              <w:rPr>
                <w:rFonts w:ascii="Arial" w:hAnsi="Arial" w:cs="Arial"/>
                <w:sz w:val="20"/>
                <w:szCs w:val="20"/>
              </w:rPr>
              <w:t>The State shall be listed as additional named insured on the policy.</w:t>
            </w:r>
          </w:p>
        </w:tc>
      </w:tr>
      <w:tr w:rsidR="00D050A2" w14:paraId="290A8E46" w14:textId="77777777" w:rsidTr="00D050A2">
        <w:trPr>
          <w:trHeight w:val="368"/>
        </w:trPr>
        <w:tc>
          <w:tcPr>
            <w:tcW w:w="9350" w:type="dxa"/>
            <w:shd w:val="clear" w:color="auto" w:fill="BFBFBF" w:themeFill="background1" w:themeFillShade="BF"/>
          </w:tcPr>
          <w:p w14:paraId="15CB084F" w14:textId="5284AE6D" w:rsidR="00D050A2" w:rsidRPr="00D050A2" w:rsidRDefault="00D050A2" w:rsidP="00A57CBD">
            <w:pPr>
              <w:tabs>
                <w:tab w:val="left" w:pos="1725"/>
              </w:tabs>
              <w:rPr>
                <w:rFonts w:ascii="Arial" w:hAnsi="Arial" w:cs="Arial"/>
                <w:b/>
                <w:bCs/>
                <w:sz w:val="20"/>
                <w:szCs w:val="20"/>
              </w:rPr>
            </w:pPr>
            <w:r w:rsidRPr="00D050A2">
              <w:rPr>
                <w:rFonts w:ascii="Arial" w:hAnsi="Arial" w:cs="Arial"/>
                <w:b/>
                <w:bCs/>
                <w:sz w:val="20"/>
                <w:szCs w:val="20"/>
              </w:rPr>
              <w:lastRenderedPageBreak/>
              <w:t>Appendix A: Maps</w:t>
            </w:r>
          </w:p>
        </w:tc>
      </w:tr>
      <w:tr w:rsidR="00D050A2" w14:paraId="58751A84" w14:textId="77777777" w:rsidTr="00A57CBD">
        <w:trPr>
          <w:trHeight w:val="368"/>
        </w:trPr>
        <w:tc>
          <w:tcPr>
            <w:tcW w:w="9350" w:type="dxa"/>
          </w:tcPr>
          <w:p w14:paraId="72974990" w14:textId="63EF2C11" w:rsidR="00D050A2" w:rsidRDefault="00D050A2" w:rsidP="00D050A2">
            <w:pPr>
              <w:pStyle w:val="NoSpacing"/>
              <w:rPr>
                <w:rFonts w:ascii="Arial" w:hAnsi="Arial" w:cs="Arial"/>
                <w:sz w:val="20"/>
                <w:szCs w:val="20"/>
              </w:rPr>
            </w:pPr>
            <w:r>
              <w:rPr>
                <w:rFonts w:ascii="Arial" w:hAnsi="Arial" w:cs="Arial"/>
                <w:sz w:val="20"/>
                <w:szCs w:val="20"/>
              </w:rPr>
              <w:t>Each project will have unique mapping and diagram considerations and may require a different number of maps and diagrams to clearly present the information necessary for adjudication. The maps and diag</w:t>
            </w:r>
            <w:r w:rsidR="00E010CB">
              <w:rPr>
                <w:rFonts w:ascii="Arial" w:hAnsi="Arial" w:cs="Arial"/>
                <w:sz w:val="20"/>
                <w:szCs w:val="20"/>
              </w:rPr>
              <w:t xml:space="preserve">rams need to accurately convey all project components and related permitting considerations such as land status.  </w:t>
            </w:r>
          </w:p>
          <w:p w14:paraId="065F16FF" w14:textId="2700B129" w:rsidR="00E010CB" w:rsidRDefault="00E010CB" w:rsidP="00D050A2">
            <w:pPr>
              <w:pStyle w:val="NoSpacing"/>
              <w:rPr>
                <w:rFonts w:ascii="Arial" w:hAnsi="Arial" w:cs="Arial"/>
                <w:sz w:val="20"/>
                <w:szCs w:val="20"/>
              </w:rPr>
            </w:pPr>
          </w:p>
          <w:p w14:paraId="60993780" w14:textId="086179DE" w:rsidR="00E010CB" w:rsidRDefault="00E010CB" w:rsidP="00D050A2">
            <w:pPr>
              <w:pStyle w:val="NoSpacing"/>
              <w:rPr>
                <w:rFonts w:ascii="Arial" w:hAnsi="Arial" w:cs="Arial"/>
                <w:sz w:val="20"/>
                <w:szCs w:val="20"/>
              </w:rPr>
            </w:pPr>
            <w:r>
              <w:rPr>
                <w:rFonts w:ascii="Arial" w:hAnsi="Arial" w:cs="Arial"/>
                <w:sz w:val="20"/>
                <w:szCs w:val="20"/>
              </w:rPr>
              <w:t>Below are guidelines illustrating the different types of maps or diagrams that may be submitted in support of your project. These are guidelines and submissions that will be evaluated on accurate and clear presentation of necessary information. Maps and information may be combined (</w:t>
            </w:r>
            <w:proofErr w:type="gramStart"/>
            <w:r>
              <w:rPr>
                <w:rFonts w:ascii="Arial" w:hAnsi="Arial" w:cs="Arial"/>
                <w:sz w:val="20"/>
                <w:szCs w:val="20"/>
              </w:rPr>
              <w:t>i.e.</w:t>
            </w:r>
            <w:proofErr w:type="gramEnd"/>
            <w:r>
              <w:rPr>
                <w:rFonts w:ascii="Arial" w:hAnsi="Arial" w:cs="Arial"/>
                <w:sz w:val="20"/>
                <w:szCs w:val="20"/>
              </w:rPr>
              <w:t xml:space="preserve"> project component map with the surface ownership map) so long as the information presented is accurate and clear for adjudication. An example of maps not appropriately being combined: the surface owner mineral estate owner </w:t>
            </w:r>
            <w:proofErr w:type="gramStart"/>
            <w:r>
              <w:rPr>
                <w:rFonts w:ascii="Arial" w:hAnsi="Arial" w:cs="Arial"/>
                <w:sz w:val="20"/>
                <w:szCs w:val="20"/>
              </w:rPr>
              <w:t>are</w:t>
            </w:r>
            <w:proofErr w:type="gramEnd"/>
            <w:r>
              <w:rPr>
                <w:rFonts w:ascii="Arial" w:hAnsi="Arial" w:cs="Arial"/>
                <w:sz w:val="20"/>
                <w:szCs w:val="20"/>
              </w:rPr>
              <w:t xml:space="preserve"> different: the surface owner and mineral estate owner are different, the color scheme for ownership would conflict.</w:t>
            </w:r>
          </w:p>
          <w:p w14:paraId="1E8CF734" w14:textId="20F454E8" w:rsidR="00E010CB" w:rsidRDefault="00E010CB" w:rsidP="00D050A2">
            <w:pPr>
              <w:pStyle w:val="NoSpacing"/>
              <w:rPr>
                <w:rFonts w:ascii="Arial" w:hAnsi="Arial" w:cs="Arial"/>
                <w:sz w:val="20"/>
                <w:szCs w:val="20"/>
              </w:rPr>
            </w:pPr>
          </w:p>
          <w:p w14:paraId="5869FD4B" w14:textId="48A42047" w:rsidR="00E010CB" w:rsidRDefault="00E010CB" w:rsidP="00D050A2">
            <w:pPr>
              <w:pStyle w:val="NoSpacing"/>
              <w:rPr>
                <w:rFonts w:ascii="Arial" w:hAnsi="Arial" w:cs="Arial"/>
                <w:sz w:val="20"/>
                <w:szCs w:val="20"/>
              </w:rPr>
            </w:pPr>
            <w:r>
              <w:rPr>
                <w:rFonts w:ascii="Arial" w:hAnsi="Arial" w:cs="Arial"/>
                <w:sz w:val="20"/>
                <w:szCs w:val="20"/>
              </w:rPr>
              <w:t>Map Types:</w:t>
            </w:r>
          </w:p>
          <w:p w14:paraId="5B77256C" w14:textId="1375043E" w:rsidR="00E010CB" w:rsidRDefault="00E010CB" w:rsidP="00E010CB">
            <w:pPr>
              <w:pStyle w:val="NoSpacing"/>
              <w:numPr>
                <w:ilvl w:val="0"/>
                <w:numId w:val="16"/>
              </w:numPr>
              <w:rPr>
                <w:rFonts w:ascii="Arial" w:hAnsi="Arial" w:cs="Arial"/>
                <w:sz w:val="20"/>
                <w:szCs w:val="20"/>
              </w:rPr>
            </w:pPr>
            <w:r>
              <w:rPr>
                <w:rFonts w:ascii="Arial" w:hAnsi="Arial" w:cs="Arial"/>
                <w:sz w:val="20"/>
                <w:szCs w:val="20"/>
              </w:rPr>
              <w:t>Regional location: illustrates the location of the project within the State. (This may be inset on a map)</w:t>
            </w:r>
          </w:p>
          <w:p w14:paraId="0B306EDB" w14:textId="56616B89" w:rsidR="00E010CB" w:rsidRDefault="00E010CB" w:rsidP="00E010CB">
            <w:pPr>
              <w:pStyle w:val="NoSpacing"/>
              <w:numPr>
                <w:ilvl w:val="0"/>
                <w:numId w:val="16"/>
              </w:numPr>
              <w:rPr>
                <w:rFonts w:ascii="Arial" w:hAnsi="Arial" w:cs="Arial"/>
                <w:sz w:val="20"/>
                <w:szCs w:val="20"/>
              </w:rPr>
            </w:pPr>
            <w:r>
              <w:rPr>
                <w:rFonts w:ascii="Arial" w:hAnsi="Arial" w:cs="Arial"/>
                <w:sz w:val="20"/>
                <w:szCs w:val="20"/>
              </w:rPr>
              <w:t>Area: illustrates the general vicinity and relative location of the project to regional cities and known landmarks.</w:t>
            </w:r>
          </w:p>
          <w:p w14:paraId="2BBB6BB5" w14:textId="6E8F9EC3" w:rsidR="00D050A2" w:rsidRDefault="00E010CB" w:rsidP="00E010CB">
            <w:pPr>
              <w:pStyle w:val="NoSpacing"/>
              <w:numPr>
                <w:ilvl w:val="0"/>
                <w:numId w:val="16"/>
              </w:numPr>
              <w:rPr>
                <w:rFonts w:ascii="Arial" w:hAnsi="Arial" w:cs="Arial"/>
                <w:sz w:val="20"/>
                <w:szCs w:val="20"/>
              </w:rPr>
            </w:pPr>
            <w:r>
              <w:rPr>
                <w:rFonts w:ascii="Arial" w:hAnsi="Arial" w:cs="Arial"/>
                <w:sz w:val="20"/>
                <w:szCs w:val="20"/>
              </w:rPr>
              <w:t xml:space="preserve">Project Component Map(s)/diagram(s): Indicates all portions of the proposed project and associated activities at a multiple scale(s) where site access from existing infrastructure and other items such as property lines, ADL’s, leases, </w:t>
            </w:r>
            <w:proofErr w:type="gramStart"/>
            <w:r>
              <w:rPr>
                <w:rFonts w:ascii="Arial" w:hAnsi="Arial" w:cs="Arial"/>
                <w:sz w:val="20"/>
                <w:szCs w:val="20"/>
              </w:rPr>
              <w:t>easements</w:t>
            </w:r>
            <w:proofErr w:type="gramEnd"/>
            <w:r>
              <w:rPr>
                <w:rFonts w:ascii="Arial" w:hAnsi="Arial" w:cs="Arial"/>
                <w:sz w:val="20"/>
                <w:szCs w:val="20"/>
              </w:rPr>
              <w:t xml:space="preserve"> and landmarks are clearly indicated. Include proposed site/pad layout, facilities, equipment, storage areas and other relevant structures and items necessary to conduct the proposed activities must be clear and accurate. This map/diagram should provide an increased level of detail of the immediate project area.</w:t>
            </w:r>
          </w:p>
          <w:p w14:paraId="18C14C44" w14:textId="77777777" w:rsidR="00E010CB" w:rsidRDefault="00E010CB" w:rsidP="00E010CB">
            <w:pPr>
              <w:pStyle w:val="NoSpacing"/>
              <w:numPr>
                <w:ilvl w:val="0"/>
                <w:numId w:val="16"/>
              </w:numPr>
              <w:rPr>
                <w:rFonts w:ascii="Arial" w:hAnsi="Arial" w:cs="Arial"/>
                <w:sz w:val="20"/>
                <w:szCs w:val="20"/>
              </w:rPr>
            </w:pPr>
            <w:r>
              <w:rPr>
                <w:rFonts w:ascii="Arial" w:hAnsi="Arial" w:cs="Arial"/>
                <w:sz w:val="20"/>
                <w:szCs w:val="20"/>
              </w:rPr>
              <w:t xml:space="preserve">The map must indicate the easement buffer, acreage, </w:t>
            </w:r>
            <w:proofErr w:type="gramStart"/>
            <w:r>
              <w:rPr>
                <w:rFonts w:ascii="Arial" w:hAnsi="Arial" w:cs="Arial"/>
                <w:sz w:val="20"/>
                <w:szCs w:val="20"/>
              </w:rPr>
              <w:t>length</w:t>
            </w:r>
            <w:proofErr w:type="gramEnd"/>
            <w:r>
              <w:rPr>
                <w:rFonts w:ascii="Arial" w:hAnsi="Arial" w:cs="Arial"/>
                <w:sz w:val="20"/>
                <w:szCs w:val="20"/>
              </w:rPr>
              <w:t xml:space="preserve"> and width requested for construction and operation phases.</w:t>
            </w:r>
          </w:p>
          <w:p w14:paraId="78F132D6" w14:textId="77777777" w:rsidR="00E010CB" w:rsidRDefault="00E010CB" w:rsidP="00E010CB">
            <w:pPr>
              <w:pStyle w:val="NoSpacing"/>
              <w:numPr>
                <w:ilvl w:val="0"/>
                <w:numId w:val="16"/>
              </w:numPr>
              <w:rPr>
                <w:rFonts w:ascii="Arial" w:hAnsi="Arial" w:cs="Arial"/>
                <w:sz w:val="20"/>
                <w:szCs w:val="20"/>
              </w:rPr>
            </w:pPr>
            <w:r>
              <w:rPr>
                <w:rFonts w:ascii="Arial" w:hAnsi="Arial" w:cs="Arial"/>
                <w:sz w:val="20"/>
                <w:szCs w:val="20"/>
              </w:rPr>
              <w:t>Surface ownership with the surface project components: state land, federal land, and other land boundaries should be indicated on the map(s) and should include utility rights-of-way and existing roads.</w:t>
            </w:r>
          </w:p>
          <w:p w14:paraId="69C12EE1" w14:textId="77777777" w:rsidR="00E010CB" w:rsidRDefault="00E010CB" w:rsidP="00E010CB">
            <w:pPr>
              <w:pStyle w:val="NoSpacing"/>
              <w:numPr>
                <w:ilvl w:val="0"/>
                <w:numId w:val="16"/>
              </w:numPr>
              <w:rPr>
                <w:rFonts w:ascii="Arial" w:hAnsi="Arial" w:cs="Arial"/>
                <w:sz w:val="20"/>
                <w:szCs w:val="20"/>
              </w:rPr>
            </w:pPr>
            <w:r>
              <w:rPr>
                <w:rFonts w:ascii="Arial" w:hAnsi="Arial" w:cs="Arial"/>
                <w:sz w:val="20"/>
                <w:szCs w:val="20"/>
              </w:rPr>
              <w:t>Mineral estate with subsurface project components: oil and gas ownership with lease and unit boundaries should be indicated on the map(s).</w:t>
            </w:r>
          </w:p>
          <w:p w14:paraId="5FD4B7D0" w14:textId="77777777" w:rsidR="00E010CB" w:rsidRDefault="00E010CB" w:rsidP="00E010CB">
            <w:pPr>
              <w:pStyle w:val="NoSpacing"/>
              <w:ind w:left="720"/>
              <w:rPr>
                <w:rFonts w:ascii="Arial" w:hAnsi="Arial" w:cs="Arial"/>
                <w:sz w:val="20"/>
                <w:szCs w:val="20"/>
              </w:rPr>
            </w:pPr>
          </w:p>
          <w:p w14:paraId="655948F5" w14:textId="77777777" w:rsidR="00E010CB" w:rsidRDefault="00E010CB" w:rsidP="00E010CB">
            <w:pPr>
              <w:pStyle w:val="NoSpacing"/>
              <w:ind w:left="720"/>
              <w:rPr>
                <w:rFonts w:ascii="Arial" w:hAnsi="Arial" w:cs="Arial"/>
                <w:sz w:val="20"/>
                <w:szCs w:val="20"/>
              </w:rPr>
            </w:pPr>
            <w:r>
              <w:rPr>
                <w:rFonts w:ascii="Arial" w:hAnsi="Arial" w:cs="Arial"/>
                <w:sz w:val="20"/>
                <w:szCs w:val="20"/>
              </w:rPr>
              <w:t>Note: additional maps, aerial imagery, diagram, schematics, or other images may be required.</w:t>
            </w:r>
          </w:p>
          <w:p w14:paraId="0D06A5B0" w14:textId="77777777" w:rsidR="00E010CB" w:rsidRDefault="00E010CB" w:rsidP="00E010CB">
            <w:pPr>
              <w:pStyle w:val="NoSpacing"/>
              <w:ind w:left="720"/>
              <w:rPr>
                <w:rFonts w:ascii="Arial" w:hAnsi="Arial" w:cs="Arial"/>
                <w:sz w:val="20"/>
                <w:szCs w:val="20"/>
              </w:rPr>
            </w:pPr>
          </w:p>
          <w:p w14:paraId="2818392B" w14:textId="77777777" w:rsidR="00E010CB" w:rsidRDefault="00E010CB" w:rsidP="00E010CB">
            <w:pPr>
              <w:pStyle w:val="NoSpacing"/>
              <w:ind w:left="720"/>
              <w:rPr>
                <w:rFonts w:ascii="Arial" w:hAnsi="Arial" w:cs="Arial"/>
                <w:sz w:val="20"/>
                <w:szCs w:val="20"/>
              </w:rPr>
            </w:pPr>
            <w:r>
              <w:rPr>
                <w:rFonts w:ascii="Arial" w:hAnsi="Arial" w:cs="Arial"/>
                <w:sz w:val="20"/>
                <w:szCs w:val="20"/>
              </w:rPr>
              <w:t>Information requirements for all maps and diagrams:</w:t>
            </w:r>
          </w:p>
          <w:p w14:paraId="2D54BA7A" w14:textId="77777777" w:rsidR="00E010CB" w:rsidRDefault="00E010CB" w:rsidP="00E010CB">
            <w:pPr>
              <w:pStyle w:val="NoSpacing"/>
              <w:ind w:left="720"/>
              <w:rPr>
                <w:rFonts w:ascii="Arial" w:hAnsi="Arial" w:cs="Arial"/>
                <w:sz w:val="20"/>
                <w:szCs w:val="20"/>
              </w:rPr>
            </w:pPr>
          </w:p>
          <w:p w14:paraId="63849F21" w14:textId="77777777" w:rsidR="00E010CB" w:rsidRDefault="00E010CB" w:rsidP="00E010CB">
            <w:pPr>
              <w:pStyle w:val="NoSpacing"/>
              <w:numPr>
                <w:ilvl w:val="0"/>
                <w:numId w:val="17"/>
              </w:numPr>
              <w:rPr>
                <w:rFonts w:ascii="Arial" w:hAnsi="Arial" w:cs="Arial"/>
                <w:sz w:val="20"/>
                <w:szCs w:val="20"/>
              </w:rPr>
            </w:pPr>
            <w:r>
              <w:rPr>
                <w:rFonts w:ascii="Arial" w:hAnsi="Arial" w:cs="Arial"/>
                <w:sz w:val="20"/>
                <w:szCs w:val="20"/>
              </w:rPr>
              <w:t xml:space="preserve">Include a North arrow and </w:t>
            </w:r>
            <w:proofErr w:type="gramStart"/>
            <w:r>
              <w:rPr>
                <w:rFonts w:ascii="Arial" w:hAnsi="Arial" w:cs="Arial"/>
                <w:sz w:val="20"/>
                <w:szCs w:val="20"/>
              </w:rPr>
              <w:t>scale;</w:t>
            </w:r>
            <w:proofErr w:type="gramEnd"/>
          </w:p>
          <w:p w14:paraId="1B3D2F3C" w14:textId="77777777" w:rsidR="00E010CB" w:rsidRDefault="00E010CB" w:rsidP="00E010CB">
            <w:pPr>
              <w:pStyle w:val="NoSpacing"/>
              <w:numPr>
                <w:ilvl w:val="0"/>
                <w:numId w:val="17"/>
              </w:numPr>
              <w:rPr>
                <w:rFonts w:ascii="Arial" w:hAnsi="Arial" w:cs="Arial"/>
                <w:sz w:val="20"/>
                <w:szCs w:val="20"/>
              </w:rPr>
            </w:pPr>
            <w:r>
              <w:rPr>
                <w:rFonts w:ascii="Arial" w:hAnsi="Arial" w:cs="Arial"/>
                <w:sz w:val="20"/>
                <w:szCs w:val="20"/>
              </w:rPr>
              <w:t xml:space="preserve">Be printed in </w:t>
            </w:r>
            <w:proofErr w:type="gramStart"/>
            <w:r>
              <w:rPr>
                <w:rFonts w:ascii="Arial" w:hAnsi="Arial" w:cs="Arial"/>
                <w:sz w:val="20"/>
                <w:szCs w:val="20"/>
              </w:rPr>
              <w:t>color;</w:t>
            </w:r>
            <w:proofErr w:type="gramEnd"/>
          </w:p>
          <w:p w14:paraId="70598EA2" w14:textId="537D83BB" w:rsidR="00E010CB" w:rsidRDefault="00E010CB" w:rsidP="00E010CB">
            <w:pPr>
              <w:pStyle w:val="NoSpacing"/>
              <w:numPr>
                <w:ilvl w:val="0"/>
                <w:numId w:val="17"/>
              </w:numPr>
              <w:rPr>
                <w:rFonts w:ascii="Arial" w:hAnsi="Arial" w:cs="Arial"/>
                <w:sz w:val="20"/>
                <w:szCs w:val="20"/>
              </w:rPr>
            </w:pPr>
            <w:r>
              <w:rPr>
                <w:rFonts w:ascii="Arial" w:hAnsi="Arial" w:cs="Arial"/>
                <w:sz w:val="20"/>
                <w:szCs w:val="20"/>
              </w:rPr>
              <w:t xml:space="preserve">Contain a </w:t>
            </w:r>
            <w:proofErr w:type="gramStart"/>
            <w:r>
              <w:rPr>
                <w:rFonts w:ascii="Arial" w:hAnsi="Arial" w:cs="Arial"/>
                <w:sz w:val="20"/>
                <w:szCs w:val="20"/>
              </w:rPr>
              <w:t>legend;</w:t>
            </w:r>
            <w:proofErr w:type="gramEnd"/>
          </w:p>
          <w:p w14:paraId="11338B75" w14:textId="77777777" w:rsidR="00E010CB" w:rsidRDefault="00E010CB" w:rsidP="00E010CB">
            <w:pPr>
              <w:pStyle w:val="NoSpacing"/>
              <w:ind w:left="1080"/>
              <w:rPr>
                <w:rFonts w:ascii="Arial" w:hAnsi="Arial" w:cs="Arial"/>
                <w:sz w:val="20"/>
                <w:szCs w:val="20"/>
              </w:rPr>
            </w:pPr>
          </w:p>
          <w:p w14:paraId="65F3C29A" w14:textId="16CEC0FD" w:rsidR="00E010CB" w:rsidRDefault="00E010CB" w:rsidP="00E010CB">
            <w:pPr>
              <w:pStyle w:val="NoSpacing"/>
              <w:ind w:left="720"/>
              <w:rPr>
                <w:rFonts w:ascii="Arial" w:hAnsi="Arial" w:cs="Arial"/>
                <w:sz w:val="20"/>
                <w:szCs w:val="20"/>
              </w:rPr>
            </w:pPr>
            <w:r>
              <w:rPr>
                <w:rFonts w:ascii="Arial" w:hAnsi="Arial" w:cs="Arial"/>
                <w:sz w:val="20"/>
                <w:szCs w:val="20"/>
              </w:rPr>
              <w:t xml:space="preserve">Information required for at least one map or </w:t>
            </w:r>
            <w:proofErr w:type="gramStart"/>
            <w:r>
              <w:rPr>
                <w:rFonts w:ascii="Arial" w:hAnsi="Arial" w:cs="Arial"/>
                <w:sz w:val="20"/>
                <w:szCs w:val="20"/>
              </w:rPr>
              <w:t>diagram</w:t>
            </w:r>
            <w:r w:rsidR="00E93041">
              <w:rPr>
                <w:rFonts w:ascii="Arial" w:hAnsi="Arial" w:cs="Arial"/>
                <w:sz w:val="20"/>
                <w:szCs w:val="20"/>
              </w:rPr>
              <w:t>,</w:t>
            </w:r>
            <w:r>
              <w:rPr>
                <w:rFonts w:ascii="Arial" w:hAnsi="Arial" w:cs="Arial"/>
                <w:sz w:val="20"/>
                <w:szCs w:val="20"/>
              </w:rPr>
              <w:t xml:space="preserve"> and</w:t>
            </w:r>
            <w:proofErr w:type="gramEnd"/>
            <w:r>
              <w:rPr>
                <w:rFonts w:ascii="Arial" w:hAnsi="Arial" w:cs="Arial"/>
                <w:sz w:val="20"/>
                <w:szCs w:val="20"/>
              </w:rPr>
              <w:t xml:space="preserve"> utilized </w:t>
            </w:r>
            <w:r w:rsidRPr="00E93041">
              <w:rPr>
                <w:rFonts w:ascii="Arial" w:hAnsi="Arial" w:cs="Arial"/>
                <w:i/>
                <w:iCs/>
                <w:sz w:val="20"/>
                <w:szCs w:val="20"/>
              </w:rPr>
              <w:t>when and where appropriate</w:t>
            </w:r>
            <w:r w:rsidR="00E93041">
              <w:rPr>
                <w:rFonts w:ascii="Arial" w:hAnsi="Arial" w:cs="Arial"/>
                <w:i/>
                <w:iCs/>
                <w:sz w:val="20"/>
                <w:szCs w:val="20"/>
              </w:rPr>
              <w:t xml:space="preserve"> </w:t>
            </w:r>
            <w:r w:rsidR="00E93041">
              <w:rPr>
                <w:rFonts w:ascii="Arial" w:hAnsi="Arial" w:cs="Arial"/>
                <w:sz w:val="20"/>
                <w:szCs w:val="20"/>
              </w:rPr>
              <w:t xml:space="preserve">on all maps and diagrams; these are not requirements of every map and diagram.  For example, including project components and ADL numbers on a regional location map is not </w:t>
            </w:r>
            <w:r w:rsidR="00E93041">
              <w:rPr>
                <w:rFonts w:ascii="Arial" w:hAnsi="Arial" w:cs="Arial"/>
                <w:sz w:val="20"/>
                <w:szCs w:val="20"/>
              </w:rPr>
              <w:lastRenderedPageBreak/>
              <w:t>necessary however this information should be present on all ownership and project component maps and diagrams.</w:t>
            </w:r>
          </w:p>
          <w:p w14:paraId="14CE64F5" w14:textId="4D03C393" w:rsidR="00E93041" w:rsidRDefault="00E93041" w:rsidP="00E010CB">
            <w:pPr>
              <w:pStyle w:val="NoSpacing"/>
              <w:ind w:left="720"/>
              <w:rPr>
                <w:rFonts w:ascii="Arial" w:hAnsi="Arial" w:cs="Arial"/>
                <w:sz w:val="20"/>
                <w:szCs w:val="20"/>
              </w:rPr>
            </w:pPr>
          </w:p>
          <w:p w14:paraId="2472BD90" w14:textId="5664466F" w:rsidR="00E93041" w:rsidRDefault="00E93041" w:rsidP="00E93041">
            <w:pPr>
              <w:pStyle w:val="NoSpacing"/>
              <w:numPr>
                <w:ilvl w:val="0"/>
                <w:numId w:val="18"/>
              </w:numPr>
              <w:rPr>
                <w:rFonts w:ascii="Arial" w:hAnsi="Arial" w:cs="Arial"/>
                <w:sz w:val="20"/>
                <w:szCs w:val="20"/>
              </w:rPr>
            </w:pPr>
            <w:r>
              <w:rPr>
                <w:rFonts w:ascii="Arial" w:hAnsi="Arial" w:cs="Arial"/>
                <w:sz w:val="20"/>
                <w:szCs w:val="20"/>
              </w:rPr>
              <w:t xml:space="preserve">Utilize a topographic map or aerial imagery as the base </w:t>
            </w:r>
            <w:proofErr w:type="gramStart"/>
            <w:r>
              <w:rPr>
                <w:rFonts w:ascii="Arial" w:hAnsi="Arial" w:cs="Arial"/>
                <w:sz w:val="20"/>
                <w:szCs w:val="20"/>
              </w:rPr>
              <w:t>map;</w:t>
            </w:r>
            <w:proofErr w:type="gramEnd"/>
          </w:p>
          <w:p w14:paraId="5FEEED9C" w14:textId="56C251DA" w:rsidR="00E93041" w:rsidRDefault="00E93041" w:rsidP="00E93041">
            <w:pPr>
              <w:pStyle w:val="NoSpacing"/>
              <w:numPr>
                <w:ilvl w:val="0"/>
                <w:numId w:val="18"/>
              </w:numPr>
              <w:rPr>
                <w:rFonts w:ascii="Arial" w:hAnsi="Arial" w:cs="Arial"/>
                <w:sz w:val="20"/>
                <w:szCs w:val="20"/>
              </w:rPr>
            </w:pPr>
            <w:r>
              <w:rPr>
                <w:rFonts w:ascii="Arial" w:hAnsi="Arial" w:cs="Arial"/>
                <w:sz w:val="20"/>
                <w:szCs w:val="20"/>
              </w:rPr>
              <w:t>Include Meridian, Township(s), Range(s), and Section(s</w:t>
            </w:r>
            <w:proofErr w:type="gramStart"/>
            <w:r>
              <w:rPr>
                <w:rFonts w:ascii="Arial" w:hAnsi="Arial" w:cs="Arial"/>
                <w:sz w:val="20"/>
                <w:szCs w:val="20"/>
              </w:rPr>
              <w:t>);</w:t>
            </w:r>
            <w:proofErr w:type="gramEnd"/>
          </w:p>
          <w:p w14:paraId="77CB000B" w14:textId="7078219B" w:rsidR="00E93041" w:rsidRDefault="00E93041" w:rsidP="00E93041">
            <w:pPr>
              <w:pStyle w:val="NoSpacing"/>
              <w:numPr>
                <w:ilvl w:val="0"/>
                <w:numId w:val="18"/>
              </w:numPr>
              <w:rPr>
                <w:rFonts w:ascii="Arial" w:hAnsi="Arial" w:cs="Arial"/>
                <w:sz w:val="20"/>
                <w:szCs w:val="20"/>
              </w:rPr>
            </w:pPr>
            <w:r>
              <w:rPr>
                <w:rFonts w:ascii="Arial" w:hAnsi="Arial" w:cs="Arial"/>
                <w:sz w:val="20"/>
                <w:szCs w:val="20"/>
              </w:rPr>
              <w:t>Include ADL number(s</w:t>
            </w:r>
            <w:proofErr w:type="gramStart"/>
            <w:r>
              <w:rPr>
                <w:rFonts w:ascii="Arial" w:hAnsi="Arial" w:cs="Arial"/>
                <w:sz w:val="20"/>
                <w:szCs w:val="20"/>
              </w:rPr>
              <w:t>);</w:t>
            </w:r>
            <w:proofErr w:type="gramEnd"/>
          </w:p>
          <w:p w14:paraId="12FA0290" w14:textId="4BAE35F0" w:rsidR="00E93041" w:rsidRDefault="00E93041" w:rsidP="00E93041">
            <w:pPr>
              <w:pStyle w:val="NoSpacing"/>
              <w:numPr>
                <w:ilvl w:val="0"/>
                <w:numId w:val="18"/>
              </w:numPr>
              <w:rPr>
                <w:rFonts w:ascii="Arial" w:hAnsi="Arial" w:cs="Arial"/>
                <w:sz w:val="20"/>
                <w:szCs w:val="20"/>
              </w:rPr>
            </w:pPr>
            <w:r>
              <w:rPr>
                <w:rFonts w:ascii="Arial" w:hAnsi="Arial" w:cs="Arial"/>
                <w:sz w:val="20"/>
                <w:szCs w:val="20"/>
              </w:rPr>
              <w:t>Include Unit name(s</w:t>
            </w:r>
            <w:proofErr w:type="gramStart"/>
            <w:r>
              <w:rPr>
                <w:rFonts w:ascii="Arial" w:hAnsi="Arial" w:cs="Arial"/>
                <w:sz w:val="20"/>
                <w:szCs w:val="20"/>
              </w:rPr>
              <w:t>);</w:t>
            </w:r>
            <w:proofErr w:type="gramEnd"/>
          </w:p>
          <w:p w14:paraId="75581120" w14:textId="7F80908E" w:rsidR="00E93041" w:rsidRDefault="00E93041" w:rsidP="00E93041">
            <w:pPr>
              <w:pStyle w:val="NoSpacing"/>
              <w:numPr>
                <w:ilvl w:val="0"/>
                <w:numId w:val="18"/>
              </w:numPr>
              <w:rPr>
                <w:rFonts w:ascii="Arial" w:hAnsi="Arial" w:cs="Arial"/>
                <w:sz w:val="20"/>
                <w:szCs w:val="20"/>
              </w:rPr>
            </w:pPr>
            <w:r>
              <w:rPr>
                <w:rFonts w:ascii="Arial" w:hAnsi="Arial" w:cs="Arial"/>
                <w:sz w:val="20"/>
                <w:szCs w:val="20"/>
              </w:rPr>
              <w:t xml:space="preserve">Include lease and unit </w:t>
            </w:r>
            <w:proofErr w:type="gramStart"/>
            <w:r>
              <w:rPr>
                <w:rFonts w:ascii="Arial" w:hAnsi="Arial" w:cs="Arial"/>
                <w:sz w:val="20"/>
                <w:szCs w:val="20"/>
              </w:rPr>
              <w:t>boundaries;</w:t>
            </w:r>
            <w:proofErr w:type="gramEnd"/>
          </w:p>
          <w:p w14:paraId="023690E6" w14:textId="10998DE2" w:rsidR="00E93041" w:rsidRDefault="00E93041" w:rsidP="00E93041">
            <w:pPr>
              <w:pStyle w:val="NoSpacing"/>
              <w:numPr>
                <w:ilvl w:val="0"/>
                <w:numId w:val="18"/>
              </w:numPr>
              <w:rPr>
                <w:rFonts w:ascii="Arial" w:hAnsi="Arial" w:cs="Arial"/>
                <w:sz w:val="20"/>
                <w:szCs w:val="20"/>
              </w:rPr>
            </w:pPr>
            <w:r>
              <w:rPr>
                <w:rFonts w:ascii="Arial" w:hAnsi="Arial" w:cs="Arial"/>
                <w:sz w:val="20"/>
                <w:szCs w:val="20"/>
              </w:rPr>
              <w:t xml:space="preserve">All communities, landmarks, facilities, and infrastructure included on submitted maps must be accurate and clearly labeled, </w:t>
            </w:r>
            <w:proofErr w:type="gramStart"/>
            <w:r>
              <w:rPr>
                <w:rFonts w:ascii="Arial" w:hAnsi="Arial" w:cs="Arial"/>
                <w:sz w:val="20"/>
                <w:szCs w:val="20"/>
              </w:rPr>
              <w:t>and;</w:t>
            </w:r>
            <w:proofErr w:type="gramEnd"/>
          </w:p>
          <w:p w14:paraId="6DE4CACD" w14:textId="633A17DA" w:rsidR="00845437" w:rsidRDefault="00845437" w:rsidP="00E93041">
            <w:pPr>
              <w:pStyle w:val="NoSpacing"/>
              <w:numPr>
                <w:ilvl w:val="0"/>
                <w:numId w:val="18"/>
              </w:numPr>
              <w:rPr>
                <w:rFonts w:ascii="Arial" w:hAnsi="Arial" w:cs="Arial"/>
                <w:sz w:val="20"/>
                <w:szCs w:val="20"/>
              </w:rPr>
            </w:pPr>
            <w:r>
              <w:rPr>
                <w:rFonts w:ascii="Arial" w:hAnsi="Arial" w:cs="Arial"/>
                <w:sz w:val="20"/>
                <w:szCs w:val="20"/>
              </w:rPr>
              <w:t>All property boundaries, ordinary or mean high water lines, and existing or proposed rights-of-way; major topographic features such as roads, streams, rivers, and lakes, and their geographic names.</w:t>
            </w:r>
          </w:p>
          <w:p w14:paraId="46B1F204" w14:textId="638CECA2" w:rsidR="00845437" w:rsidRDefault="00845437" w:rsidP="00E93041">
            <w:pPr>
              <w:pStyle w:val="NoSpacing"/>
              <w:numPr>
                <w:ilvl w:val="0"/>
                <w:numId w:val="18"/>
              </w:numPr>
              <w:rPr>
                <w:rFonts w:ascii="Arial" w:hAnsi="Arial" w:cs="Arial"/>
                <w:sz w:val="20"/>
                <w:szCs w:val="20"/>
              </w:rPr>
            </w:pPr>
            <w:r>
              <w:rPr>
                <w:rFonts w:ascii="Arial" w:hAnsi="Arial" w:cs="Arial"/>
                <w:sz w:val="20"/>
                <w:szCs w:val="20"/>
              </w:rPr>
              <w:t>Locations and dimensions of any gravel pads, or cement foundations, buildings, and other structures and improvements, appropriately labeled.</w:t>
            </w:r>
          </w:p>
          <w:p w14:paraId="305F0142" w14:textId="3FC62695" w:rsidR="00845437" w:rsidRDefault="00845437" w:rsidP="00E93041">
            <w:pPr>
              <w:pStyle w:val="NoSpacing"/>
              <w:numPr>
                <w:ilvl w:val="0"/>
                <w:numId w:val="18"/>
              </w:numPr>
              <w:rPr>
                <w:rFonts w:ascii="Arial" w:hAnsi="Arial" w:cs="Arial"/>
                <w:sz w:val="20"/>
                <w:szCs w:val="20"/>
              </w:rPr>
            </w:pPr>
            <w:r>
              <w:rPr>
                <w:rFonts w:ascii="Arial" w:hAnsi="Arial" w:cs="Arial"/>
                <w:sz w:val="20"/>
                <w:szCs w:val="20"/>
              </w:rPr>
              <w:t>Locations of any buried or above-ground utility lines (power, water, fuel, natural gas, etc.); sewage facilities, including sewage and wastewater outfall point; underground water system; and water source (if any).</w:t>
            </w:r>
          </w:p>
          <w:p w14:paraId="7976C91B" w14:textId="4B42FE13" w:rsidR="00E93041" w:rsidRPr="00E93041" w:rsidRDefault="00E93041" w:rsidP="00E93041">
            <w:pPr>
              <w:pStyle w:val="NoSpacing"/>
              <w:numPr>
                <w:ilvl w:val="0"/>
                <w:numId w:val="18"/>
              </w:numPr>
              <w:rPr>
                <w:rFonts w:ascii="Arial" w:hAnsi="Arial" w:cs="Arial"/>
                <w:sz w:val="20"/>
                <w:szCs w:val="20"/>
              </w:rPr>
            </w:pPr>
            <w:r>
              <w:rPr>
                <w:rFonts w:ascii="Arial" w:hAnsi="Arial" w:cs="Arial"/>
                <w:sz w:val="20"/>
                <w:szCs w:val="20"/>
              </w:rPr>
              <w:t>All easement components must be identifiable on the maps included with the application.</w:t>
            </w:r>
          </w:p>
          <w:p w14:paraId="49DE7745" w14:textId="769267C8" w:rsidR="00E010CB" w:rsidRDefault="00E010CB" w:rsidP="00E010CB">
            <w:pPr>
              <w:pStyle w:val="NoSpacing"/>
              <w:ind w:left="1080"/>
              <w:rPr>
                <w:rFonts w:ascii="Arial" w:hAnsi="Arial" w:cs="Arial"/>
                <w:sz w:val="20"/>
                <w:szCs w:val="20"/>
              </w:rPr>
            </w:pPr>
          </w:p>
          <w:p w14:paraId="69A45C10" w14:textId="77777777" w:rsidR="00E010CB" w:rsidRDefault="00E010CB" w:rsidP="00E010CB">
            <w:pPr>
              <w:pStyle w:val="NoSpacing"/>
              <w:rPr>
                <w:rFonts w:ascii="Arial" w:hAnsi="Arial" w:cs="Arial"/>
                <w:sz w:val="20"/>
                <w:szCs w:val="20"/>
              </w:rPr>
            </w:pPr>
          </w:p>
          <w:p w14:paraId="5F0B8834" w14:textId="3A086D65" w:rsidR="00E010CB" w:rsidRPr="00E010CB" w:rsidRDefault="00E010CB" w:rsidP="00E010CB">
            <w:pPr>
              <w:pStyle w:val="NoSpacing"/>
              <w:rPr>
                <w:rFonts w:ascii="Arial" w:hAnsi="Arial" w:cs="Arial"/>
                <w:sz w:val="20"/>
                <w:szCs w:val="20"/>
              </w:rPr>
            </w:pPr>
          </w:p>
        </w:tc>
      </w:tr>
    </w:tbl>
    <w:p w14:paraId="603CBA5B" w14:textId="77777777" w:rsidR="0014366E" w:rsidRDefault="0014366E"/>
    <w:sectPr w:rsidR="00143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726F0"/>
    <w:multiLevelType w:val="hybridMultilevel"/>
    <w:tmpl w:val="1B1090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932FA"/>
    <w:multiLevelType w:val="hybridMultilevel"/>
    <w:tmpl w:val="5A96AB18"/>
    <w:lvl w:ilvl="0" w:tplc="A9E65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BB33DC"/>
    <w:multiLevelType w:val="hybridMultilevel"/>
    <w:tmpl w:val="E9D66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0C601F"/>
    <w:multiLevelType w:val="hybridMultilevel"/>
    <w:tmpl w:val="67408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9B4B9B"/>
    <w:multiLevelType w:val="hybridMultilevel"/>
    <w:tmpl w:val="0420A4D8"/>
    <w:lvl w:ilvl="0" w:tplc="DCEAB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C94D5A"/>
    <w:multiLevelType w:val="hybridMultilevel"/>
    <w:tmpl w:val="3256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95572"/>
    <w:multiLevelType w:val="hybridMultilevel"/>
    <w:tmpl w:val="CC5A3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87337"/>
    <w:multiLevelType w:val="hybridMultilevel"/>
    <w:tmpl w:val="809A1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CD5F61"/>
    <w:multiLevelType w:val="hybridMultilevel"/>
    <w:tmpl w:val="BB68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CE745E"/>
    <w:multiLevelType w:val="hybridMultilevel"/>
    <w:tmpl w:val="314449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1AA3F8B"/>
    <w:multiLevelType w:val="hybridMultilevel"/>
    <w:tmpl w:val="8E5831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024BD0"/>
    <w:multiLevelType w:val="hybridMultilevel"/>
    <w:tmpl w:val="85CA03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230A32"/>
    <w:multiLevelType w:val="hybridMultilevel"/>
    <w:tmpl w:val="95DE0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5D33B0"/>
    <w:multiLevelType w:val="hybridMultilevel"/>
    <w:tmpl w:val="5994D45E"/>
    <w:lvl w:ilvl="0" w:tplc="E14A9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6E0904"/>
    <w:multiLevelType w:val="hybridMultilevel"/>
    <w:tmpl w:val="AB542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7C3246"/>
    <w:multiLevelType w:val="hybridMultilevel"/>
    <w:tmpl w:val="E14A64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4941D2"/>
    <w:multiLevelType w:val="hybridMultilevel"/>
    <w:tmpl w:val="9E6E89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EA57FB"/>
    <w:multiLevelType w:val="hybridMultilevel"/>
    <w:tmpl w:val="15D29B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CDE2010"/>
    <w:multiLevelType w:val="hybridMultilevel"/>
    <w:tmpl w:val="DA7EB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6696147">
    <w:abstractNumId w:val="8"/>
  </w:num>
  <w:num w:numId="2" w16cid:durableId="1294795731">
    <w:abstractNumId w:val="7"/>
  </w:num>
  <w:num w:numId="3" w16cid:durableId="629936799">
    <w:abstractNumId w:val="14"/>
  </w:num>
  <w:num w:numId="4" w16cid:durableId="1627809095">
    <w:abstractNumId w:val="5"/>
  </w:num>
  <w:num w:numId="5" w16cid:durableId="1171796286">
    <w:abstractNumId w:val="9"/>
  </w:num>
  <w:num w:numId="6" w16cid:durableId="1059672099">
    <w:abstractNumId w:val="17"/>
  </w:num>
  <w:num w:numId="7" w16cid:durableId="1028751167">
    <w:abstractNumId w:val="16"/>
  </w:num>
  <w:num w:numId="8" w16cid:durableId="227694349">
    <w:abstractNumId w:val="2"/>
  </w:num>
  <w:num w:numId="9" w16cid:durableId="596447057">
    <w:abstractNumId w:val="10"/>
  </w:num>
  <w:num w:numId="10" w16cid:durableId="914437620">
    <w:abstractNumId w:val="18"/>
  </w:num>
  <w:num w:numId="11" w16cid:durableId="120652923">
    <w:abstractNumId w:val="6"/>
  </w:num>
  <w:num w:numId="12" w16cid:durableId="155849147">
    <w:abstractNumId w:val="0"/>
  </w:num>
  <w:num w:numId="13" w16cid:durableId="2017228645">
    <w:abstractNumId w:val="15"/>
  </w:num>
  <w:num w:numId="14" w16cid:durableId="1434011049">
    <w:abstractNumId w:val="11"/>
  </w:num>
  <w:num w:numId="15" w16cid:durableId="1955867560">
    <w:abstractNumId w:val="4"/>
  </w:num>
  <w:num w:numId="16" w16cid:durableId="1289094350">
    <w:abstractNumId w:val="3"/>
  </w:num>
  <w:num w:numId="17" w16cid:durableId="1947804075">
    <w:abstractNumId w:val="1"/>
  </w:num>
  <w:num w:numId="18" w16cid:durableId="500245389">
    <w:abstractNumId w:val="13"/>
  </w:num>
  <w:num w:numId="19" w16cid:durableId="5412083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66E"/>
    <w:rsid w:val="00022CA4"/>
    <w:rsid w:val="00077A41"/>
    <w:rsid w:val="0014366E"/>
    <w:rsid w:val="001931E9"/>
    <w:rsid w:val="001C2BEF"/>
    <w:rsid w:val="001C4078"/>
    <w:rsid w:val="001D0EE0"/>
    <w:rsid w:val="00251A6F"/>
    <w:rsid w:val="00256289"/>
    <w:rsid w:val="00392B9A"/>
    <w:rsid w:val="0044055E"/>
    <w:rsid w:val="00454187"/>
    <w:rsid w:val="00494554"/>
    <w:rsid w:val="004F76BA"/>
    <w:rsid w:val="005E41EF"/>
    <w:rsid w:val="006A74CB"/>
    <w:rsid w:val="006B7B3A"/>
    <w:rsid w:val="007B3D5C"/>
    <w:rsid w:val="00845437"/>
    <w:rsid w:val="00887817"/>
    <w:rsid w:val="009263E9"/>
    <w:rsid w:val="00931860"/>
    <w:rsid w:val="009A100E"/>
    <w:rsid w:val="009C5BE1"/>
    <w:rsid w:val="009F12D4"/>
    <w:rsid w:val="00A57CBD"/>
    <w:rsid w:val="00AB5A47"/>
    <w:rsid w:val="00AB66E4"/>
    <w:rsid w:val="00B316DA"/>
    <w:rsid w:val="00B73D0E"/>
    <w:rsid w:val="00C14E2A"/>
    <w:rsid w:val="00C41F82"/>
    <w:rsid w:val="00CD3620"/>
    <w:rsid w:val="00D050A2"/>
    <w:rsid w:val="00D34A3D"/>
    <w:rsid w:val="00D42BB1"/>
    <w:rsid w:val="00D828F5"/>
    <w:rsid w:val="00D93888"/>
    <w:rsid w:val="00DE27C2"/>
    <w:rsid w:val="00E010CB"/>
    <w:rsid w:val="00E632FD"/>
    <w:rsid w:val="00E650D3"/>
    <w:rsid w:val="00E93041"/>
    <w:rsid w:val="00F10B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9F04E"/>
  <w15:chartTrackingRefBased/>
  <w15:docId w15:val="{68B770E0-8B30-45D2-A630-A1F71B04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366E"/>
    <w:pPr>
      <w:spacing w:after="0" w:line="240" w:lineRule="auto"/>
    </w:pPr>
  </w:style>
  <w:style w:type="character" w:styleId="Hyperlink">
    <w:name w:val="Hyperlink"/>
    <w:basedOn w:val="DefaultParagraphFont"/>
    <w:uiPriority w:val="99"/>
    <w:unhideWhenUsed/>
    <w:rsid w:val="0014366E"/>
    <w:rPr>
      <w:color w:val="0563C1" w:themeColor="hyperlink"/>
      <w:u w:val="single"/>
    </w:rPr>
  </w:style>
  <w:style w:type="table" w:styleId="TableGrid">
    <w:name w:val="Table Grid"/>
    <w:basedOn w:val="TableNormal"/>
    <w:uiPriority w:val="39"/>
    <w:rsid w:val="0014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66E"/>
    <w:pPr>
      <w:ind w:left="720"/>
      <w:contextualSpacing/>
    </w:pPr>
  </w:style>
  <w:style w:type="character" w:styleId="Mention">
    <w:name w:val="Mention"/>
    <w:basedOn w:val="DefaultParagraphFont"/>
    <w:uiPriority w:val="99"/>
    <w:semiHidden/>
    <w:unhideWhenUsed/>
    <w:rsid w:val="00392B9A"/>
    <w:rPr>
      <w:color w:val="2B579A"/>
      <w:shd w:val="clear" w:color="auto" w:fill="E6E6E6"/>
    </w:rPr>
  </w:style>
  <w:style w:type="paragraph" w:styleId="BalloonText">
    <w:name w:val="Balloon Text"/>
    <w:basedOn w:val="Normal"/>
    <w:link w:val="BalloonTextChar"/>
    <w:uiPriority w:val="99"/>
    <w:semiHidden/>
    <w:unhideWhenUsed/>
    <w:rsid w:val="001C4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078"/>
    <w:rPr>
      <w:rFonts w:ascii="Segoe UI" w:hAnsi="Segoe UI" w:cs="Segoe UI"/>
      <w:sz w:val="18"/>
      <w:szCs w:val="18"/>
    </w:rPr>
  </w:style>
  <w:style w:type="character" w:styleId="UnresolvedMention">
    <w:name w:val="Unresolved Mention"/>
    <w:basedOn w:val="DefaultParagraphFont"/>
    <w:uiPriority w:val="99"/>
    <w:semiHidden/>
    <w:unhideWhenUsed/>
    <w:rsid w:val="00887817"/>
    <w:rPr>
      <w:color w:val="605E5C"/>
      <w:shd w:val="clear" w:color="auto" w:fill="E1DFDD"/>
    </w:rPr>
  </w:style>
  <w:style w:type="character" w:styleId="FollowedHyperlink">
    <w:name w:val="FollowedHyperlink"/>
    <w:basedOn w:val="DefaultParagraphFont"/>
    <w:uiPriority w:val="99"/>
    <w:semiHidden/>
    <w:unhideWhenUsed/>
    <w:rsid w:val="00D34A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permitting@alask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dog.permitting@alaska.gov" TargetMode="External"/><Relationship Id="rId5" Type="http://schemas.openxmlformats.org/officeDocument/2006/relationships/webSettings" Target="webSettings.xml"/><Relationship Id="rId10" Type="http://schemas.openxmlformats.org/officeDocument/2006/relationships/hyperlink" Target="http://dog.dnr.alaska.gov/Services/Applications" TargetMode="External"/><Relationship Id="rId4" Type="http://schemas.openxmlformats.org/officeDocument/2006/relationships/settings" Target="settings.xml"/><Relationship Id="rId9" Type="http://schemas.openxmlformats.org/officeDocument/2006/relationships/hyperlink" Target="https://dog.dnr.alaska.gov/Pay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444D8-D1EB-4F40-AF52-5A69B7469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5</Pages>
  <Words>2127</Words>
  <Characters>12127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Hyun, James J (DNR)</dc:creator>
  <cp:keywords/>
  <dc:description/>
  <cp:lastModifiedBy>Hyun, James J (DNR)</cp:lastModifiedBy>
  <cp:revision>25</cp:revision>
  <dcterms:created xsi:type="dcterms:W3CDTF">2018-12-26T20:20:00Z</dcterms:created>
  <dcterms:modified xsi:type="dcterms:W3CDTF">2022-10-13T19:27:00Z</dcterms:modified>
</cp:coreProperties>
</file>